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黑河生态水文遥感试验：水文气象观测网数据集（四道桥超级站气象要素梯度观测系统-2017）</w:t>
      </w:r>
    </w:p>
    <w:p>
      <w:r>
        <w:rPr>
          <w:sz w:val="22"/>
        </w:rPr>
        <w:t>英文标题：HiWATER：Dataset of Hydrometeorological observation network (an observation system of Meteorological elements gradient of Sidaoqiao Superstation, 2017)</w:t>
      </w:r>
    </w:p>
    <w:p>
      <w:r>
        <w:rPr>
          <w:sz w:val="32"/>
        </w:rPr>
        <w:t>1、摘要</w:t>
      </w:r>
    </w:p>
    <w:p>
      <w:pPr>
        <w:ind w:firstLine="432"/>
      </w:pPr>
      <w:r>
        <w:rPr>
          <w:sz w:val="22"/>
        </w:rPr>
        <w:t>该数据集包含了2017年1月1日至2017年12月31日黑河水文气象观测网下游四道桥超级站气象要素梯度观测系统数据。站点位于内蒙古额济纳旗达来呼布镇四道桥，下垫面是柽柳。观测点的经纬度是101.1374E,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160cm和200cm处；土壤水分传感器分别埋设在地下2cm、4cm、10cm、20cm、40cm、80cm、120cm、160cm和200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Ms_200cm）(单位：体积含水量，百分比)、土壤温度（Ts_0cm、Ts_2cm、Ts_4cm、Ts_10cm、Ts_20cm、Ts_40cm、Ts_80cm、Ts_120cm、Ts_160cm、Ts_200cm）(单位：摄氏度)。</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2017-9-10 10:30；（6）命名规则为：AWS+站点名称。</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2017</w:t>
      </w:r>
      <w:r>
        <w:t xml:space="preserve">, </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3.文件大小：23.2MB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2017-01-11 00:00:00+00:00</w:t>
      </w:r>
      <w:r>
        <w:rPr>
          <w:sz w:val="22"/>
        </w:rPr>
        <w:t>--</w:t>
      </w:r>
      <w:r>
        <w:rPr>
          <w:sz w:val="22"/>
        </w:rPr>
        <w:t>2018-01-10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黑河生态水文遥感试验：水文气象观测网数据集（四道桥超级站气象要素梯度观测系统-2017）. 国家青藏高原科学数据中心, DOI:10.3972/hiwater.23.2018.db, CSTR:18406.11.hiwater.23.2018.db, </w:t>
      </w:r>
      <w:r>
        <w:t>2018</w:t>
      </w:r>
      <w:r>
        <w:t>.[</w:t>
      </w:r>
      <w:r>
        <w:t xml:space="preserve">TAN  Junlei, LIU Shaomin, XU Ziwei, LI Xin, CHE Tao, REN Zhiguo. HiWATER：Dataset of Hydrometeorological observation network (an observation system of Meteorological elements gradient of Sidaoqiao Superstation, 2017). National Tibetan Plateau Data Center, DOI:10.3972/hiwater.23.2018.db, CSTR:18406.11.hiwater.23.2018.db,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