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青海省环境污染治理情况（1990-2013）</w:t>
      </w:r>
    </w:p>
    <w:p>
      <w:r>
        <w:rPr>
          <w:sz w:val="22"/>
        </w:rPr>
        <w:t>英文标题：Environmental pollution control in Qinghai Province (1990-2013)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该数据集记录了青海省环境污染治理情况1990-2013年的统计数据，数据按行业、区域、隶属关系和注册类型等划分的。数据整理自青海省统计局发布的青海省统计年鉴。数据集包含13个数据表，分别为：</w:t>
        <w:br/>
        <w:t>主要年份企事业环境污染治理情况1990-2004年.xls</w:t>
        <w:br/>
        <w:t>主要年份企事业环境污染治理情况1990年-2005.xls</w:t>
        <w:br/>
        <w:t>环境污染治理情况2003年.xls</w:t>
        <w:br/>
        <w:t>环境污染治理情况2004年.xls</w:t>
        <w:br/>
        <w:t>环境污染治理情况2006年.xls</w:t>
        <w:br/>
        <w:t>环境污染治理投资情况2005-2006年.xls</w:t>
        <w:br/>
        <w:t>环境污染治理投资情况2005-2007年.xls</w:t>
        <w:br/>
        <w:t>环境污染治理投资情况2005-2008年.xls</w:t>
        <w:br/>
        <w:t>环境污染治理投资情况2006-2009年.xls</w:t>
        <w:br/>
        <w:t>环境污染治理投资情况2007-2010年.xls</w:t>
        <w:br/>
        <w:t>环境污染治理投资情况2008-2011年.xls</w:t>
        <w:br/>
        <w:t>环境污染治理投资情况2008-2012年.xls</w:t>
        <w:br/>
        <w:t xml:space="preserve">环境污染治理投资情况2010-2013年.xls  </w:t>
        <w:br/>
        <w:t>数据表结构相同。例如环境污染治理情况2003年数据表共有2个字段：</w:t>
        <w:br/>
        <w:t>字段1：指标</w:t>
        <w:br/>
        <w:t>字段2：2003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污染治理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青海省环境污染治理情况（1990-2013）. 国家青藏高原科学数据中心, </w:t>
      </w:r>
      <w:r>
        <w:t>2021</w:t>
      </w:r>
      <w:r>
        <w:t>.[</w:t>
      </w:r>
      <w:r>
        <w:t xml:space="preserve">Qinghai Provincial Bureau of Statistics. Environmental pollution control in Qinghai Province (1990-2013).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