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祁连山综合观测网：黑河流域地表过程综合观测网（大沙龙站自动气象站-2019）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Dashalong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该数据集包含了2019年1月1日至2019年12月31日黑河流域地表过程综合观测网上游大沙龙站气象要素观测数据。站点位于青海省祁连县西侧沙龙滩地区，下垫面是沼泽化高寒草甸。观测点的经纬度是98.9406E, 38.8399N，海拔3739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并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2019-9-10 10:30；（6）命名规则为：AWS+站点名称。</w:t>
        <w:br/>
        <w:t>黑河综合观测网或站点信息请参考Liu et al. (2018)和Che et al. (2019)，观测数据处理请参考Liu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2019-01-12 16:00:00+00:00</w:t>
      </w:r>
      <w:r>
        <w:rPr>
          <w:sz w:val="22"/>
        </w:rPr>
        <w:t>--</w:t>
      </w:r>
      <w:r>
        <w:rPr>
          <w:sz w:val="22"/>
        </w:rPr>
        <w:t>2020-01-11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张阳, 谭俊磊, 任志国. 祁连山综合观测网：黑河流域地表过程综合观测网（大沙龙站自动气象站-2019）. 国家青藏高原科学数据中心, DOI:10.11888/Meteoro.tpdc.270757, CSTR:18406.11.Meteoro.tpdc.270757,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Dashalong station, 2019). National Tibetan Plateau Data Center, DOI:10.11888/Meteoro.tpdc.270757, CSTR:18406.11.Meteoro.tpdc.270757,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