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青海省建筑施工企业主要财务指标（2001-2007）</w:t>
      </w:r>
    </w:p>
    <w:p>
      <w:r>
        <w:rPr>
          <w:sz w:val="22"/>
        </w:rPr>
        <w:t>英文标题：Main financial indicators of construction enterprises in Qinghai Province (2001-2007)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该数据集记录了青海省建筑施工企业主要财务指标2001-2007年的统计数据，数据按行业、区域、隶属关系和注册类型等划分的。数据整理自青海省统计局发布的青海省统计年鉴。数据集包含7个数据表，分别为：</w:t>
        <w:br/>
        <w:t>建筑施工企业主要财务指标2001年.xls</w:t>
        <w:br/>
        <w:t>建筑施工企业主要财务指标2005年.xls</w:t>
        <w:br/>
        <w:t>建筑施工企业主要财务指标2007年.xls</w:t>
        <w:br/>
        <w:t>建筑施工企业主要财务指标2002年.xls</w:t>
        <w:br/>
        <w:t>建筑施工企业主要财务指标2006年.xls</w:t>
        <w:br/>
        <w:t>建筑施工企业主要财务指标2003年.xls</w:t>
        <w:br/>
        <w:t xml:space="preserve">建筑施工企业主要财务指标2004年.xls  </w:t>
        <w:br/>
        <w:t>数据表结构相同。例如建筑施工企业主要财务指标2002年数据表共有8个字段：</w:t>
        <w:br/>
        <w:t>字段1：项目</w:t>
        <w:br/>
        <w:t>字段2：实收资本</w:t>
        <w:br/>
        <w:t>字段3：资产总计</w:t>
        <w:br/>
        <w:t>字段4：负债合计</w:t>
        <w:br/>
        <w:t>字段5：所有者权益</w:t>
        <w:br/>
        <w:t xml:space="preserve">字段6：企业总收入 </w:t>
        <w:br/>
        <w:t>字段7：税金总额</w:t>
        <w:br/>
        <w:t>字段8：利润总额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青海省建筑施工企业主要财务指标（2001-2007）. 国家青藏高原科学数据中心, </w:t>
      </w:r>
      <w:r>
        <w:t>2021</w:t>
      </w:r>
      <w:r>
        <w:t>.[</w:t>
      </w:r>
      <w:r>
        <w:t xml:space="preserve">Qinghai Provincial Bureau of Statistics. Main financial indicators of construction enterprises in Qinghai Province (2001-2007).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