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祁连山综合观测网：黑河流域地表过程综合观测网（大满超级站涡动相关仪-2019）</w:t>
      </w:r>
    </w:p>
    <w:p>
      <w:r>
        <w:rPr>
          <w:sz w:val="22"/>
        </w:rPr>
        <w:t>英文标题：Qilian Mountains integrated observatory network: Dataset of Heihe integrated observatory network (eddy covariance system of Daman Superstation, 2019)</w:t>
      </w:r>
    </w:p>
    <w:p>
      <w:r>
        <w:rPr>
          <w:sz w:val="32"/>
        </w:rPr>
        <w:t>1、摘要</w:t>
      </w:r>
    </w:p>
    <w:p>
      <w:pPr>
        <w:ind w:firstLine="432"/>
      </w:pPr>
      <w:r>
        <w:rPr>
          <w:sz w:val="22"/>
        </w:rPr>
        <w:t>该数据集包含了2019年1月1日至2019年12月31日的黑河流域地表过程综合观测网中游大满超级站涡动相关仪观测数据。站点位于甘肃省张掖市大满灌区内，下垫面是玉米。观测点的经纬度是100.37223E, 38.85551N，海拔1556.06m。涡动相关仪的架高4.5m，采样频率是10Hz，超声朝向是正北向，超声风速仪（CSAT3）与CO2/H2O分析仪（Li7500A）之间的距离是17cm。</w:t>
        <w:br/>
        <w:t>涡动相关仪的原始观测数据为10Hz，发布的数据是采用Eddypro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dypro软件输出的30min通量值也进行了筛选：（1）剔除仪器出错时的数据；（2）剔除降水前后1h的数据；（3）剔除10Hz原始数据中每30min内缺失率大于10%的数据。观测数据的平均周期为30分钟，一天48个数据，缺失数据标记为-6999。</w:t>
        <w:br/>
        <w:t>发布的观测数据包括：日期/时间Date/Time，风向Wdir（°），水平风速Wnd（m/s），侧向风速标准差Std_Uy（m/s），超声虚温Tv（℃），水汽密度H2O（g/m3），二氧化碳浓度CO2（mg/m3），摩擦速度Ustar（m/s），奥布霍夫长度L（m），感热通量Hs（W/m2），潜热通量LE（W/m2），二氧化碳通量Fc（mg/(m2s)），感热通量的质量标识QA_Hs，潜热通量的质量标识QA_LE，二氧化碳通量的质量标识QA_Fc。感热、潜热、二氧化碳通量的质量标识分为九级（质量标识1-3数据质量好，4-6数据质量较好，7-8数据质量较差（比插补数据好）；9数据质量差））。数据时间的含义，如0:30代表0:00-0:30的平均；数据以*.xls格式存储。</w:t>
        <w:br/>
        <w:t>黑河流域地表过程综合观测网或站点信息请参考Liu et al. (2018)，观测数据处理请参考Liu et al. (2011)。</w:t>
      </w:r>
    </w:p>
    <w:p>
      <w:r>
        <w:rPr>
          <w:sz w:val="32"/>
        </w:rPr>
        <w:t>2、关键词</w:t>
      </w:r>
    </w:p>
    <w:p>
      <w:pPr>
        <w:ind w:left="432"/>
      </w:pPr>
      <w:r>
        <w:rPr>
          <w:sz w:val="22"/>
        </w:rPr>
        <w:t>主题关键词：</w:t>
      </w:r>
      <w:r>
        <w:rPr>
          <w:sz w:val="22"/>
        </w:rPr>
        <w:t>大气放射性物质</w:t>
      </w:r>
      <w:r>
        <w:t>,</w:t>
      </w:r>
      <w:r>
        <w:rPr>
          <w:sz w:val="22"/>
        </w:rPr>
        <w:t>水文</w:t>
        <w:br/>
      </w:r>
      <w:r>
        <w:rPr>
          <w:sz w:val="22"/>
        </w:rPr>
        <w:t>学科关键词：</w:t>
      </w:r>
      <w:r>
        <w:rPr>
          <w:sz w:val="22"/>
        </w:rPr>
        <w:t>大气</w:t>
      </w:r>
      <w:r>
        <w:t>,</w:t>
      </w:r>
      <w:r>
        <w:rPr>
          <w:sz w:val="22"/>
        </w:rPr>
        <w:t>陆地表层</w:t>
        <w:br/>
      </w:r>
      <w:r>
        <w:rPr>
          <w:sz w:val="22"/>
        </w:rPr>
        <w:t>地点关键词：</w:t>
      </w:r>
      <w:r>
        <w:rPr>
          <w:sz w:val="22"/>
        </w:rPr>
        <w:t>黑河流域中游</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3.文件大小：3.03MB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北：38.85551</w:t>
            </w:r>
          </w:p>
        </w:tc>
        <w:tc>
          <w:tcPr>
            <w:tcW w:type="dxa" w:w="2880"/>
          </w:tcPr>
          <w:p>
            <w:r>
              <w:t>-</w:t>
            </w:r>
          </w:p>
        </w:tc>
      </w:tr>
      <w:tr>
        <w:tc>
          <w:tcPr>
            <w:tcW w:type="dxa" w:w="2880"/>
          </w:tcPr>
          <w:p>
            <w:r>
              <w:t>西：100.37223</w:t>
            </w:r>
          </w:p>
        </w:tc>
        <w:tc>
          <w:tcPr>
            <w:tcW w:type="dxa" w:w="2880"/>
          </w:tcPr>
          <w:p>
            <w:r>
              <w:t>-</w:t>
            </w:r>
          </w:p>
        </w:tc>
        <w:tc>
          <w:tcPr>
            <w:tcW w:type="dxa" w:w="2880"/>
          </w:tcPr>
          <w:p>
            <w:r>
              <w:t>东：100.37223</w:t>
            </w:r>
          </w:p>
        </w:tc>
      </w:tr>
      <w:tr>
        <w:tc>
          <w:tcPr>
            <w:tcW w:type="dxa" w:w="2880"/>
          </w:tcPr>
          <w:p>
            <w:r>
              <w:t>-</w:t>
            </w:r>
          </w:p>
        </w:tc>
        <w:tc>
          <w:tcPr>
            <w:tcW w:type="dxa" w:w="2880"/>
          </w:tcPr>
          <w:p>
            <w:r>
              <w:t>南：38.85551</w:t>
            </w:r>
          </w:p>
        </w:tc>
        <w:tc>
          <w:tcPr>
            <w:tcW w:type="dxa" w:w="2880"/>
          </w:tcPr>
          <w:p>
            <w:r>
              <w:t>-</w:t>
            </w:r>
          </w:p>
        </w:tc>
      </w:tr>
    </w:tbl>
    <w:p>
      <w:r>
        <w:rPr>
          <w:sz w:val="32"/>
        </w:rPr>
        <w:t>5、时间范围</w:t>
      </w:r>
      <w:r>
        <w:rPr>
          <w:sz w:val="22"/>
        </w:rPr>
        <w:t>2019-07-24 08:00:00+00:00</w:t>
      </w:r>
      <w:r>
        <w:rPr>
          <w:sz w:val="22"/>
        </w:rPr>
        <w:t>--</w:t>
      </w:r>
      <w:r>
        <w:rPr>
          <w:sz w:val="22"/>
        </w:rPr>
        <w:t>2020-07-22 08:00:00+00:00</w:t>
      </w:r>
    </w:p>
    <w:p>
      <w:r>
        <w:rPr>
          <w:sz w:val="32"/>
        </w:rPr>
        <w:t>6、引用方式</w:t>
      </w:r>
    </w:p>
    <w:p>
      <w:pPr>
        <w:ind w:left="432"/>
      </w:pPr>
      <w:r>
        <w:rPr>
          <w:sz w:val="22"/>
        </w:rPr>
        <w:t xml:space="preserve">数据的引用: </w:t>
      </w:r>
    </w:p>
    <w:p>
      <w:pPr>
        <w:ind w:left="432" w:firstLine="432"/>
      </w:pPr>
      <w:r>
        <w:t xml:space="preserve">刘绍民, 车涛, 徐自为, 任志国, 谭俊磊, 张阳. 祁连山综合观测网：黑河流域地表过程综合观测网（大满超级站涡动相关仪-2019）. 国家青藏高原科学数据中心, DOI:10.11888/Meteoro.tpdc.270692, CSTR:18406.11.Meteoro.tpdc.270692, </w:t>
      </w:r>
      <w:r>
        <w:t>2020</w:t>
      </w:r>
      <w:r>
        <w:t>.[</w:t>
      </w:r>
      <w:r>
        <w:t xml:space="preserve">LIU  Shaomin, ZHANG  Yang, XU  Ziwei, REN  Zhiguo, TAN  Junlei, CHE  Tao. Qilian Mountains integrated observatory network: Dataset of Heihe integrated observatory network (eddy covariance system of Daman Superstation, 2019). National Tibetan Plateau Data Center, DOI:10.11888/Meteoro.tpdc.270692, CSTR:18406.11.Meteoro.tpdc.270692, </w:t>
      </w:r>
      <w:r>
        <w:t>2020</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 doi:10.5194/hess-15-1291-2011.</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车涛</w:t>
        <w:br/>
      </w:r>
      <w:r>
        <w:rPr>
          <w:sz w:val="22"/>
        </w:rPr>
        <w:t xml:space="preserve">单位: </w:t>
      </w:r>
      <w:r>
        <w:rPr>
          <w:sz w:val="22"/>
        </w:rPr>
        <w:t>中国科学院西北生态环境资源研究院</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中国科学院西北生态环境资源研究院</w:t>
        <w:br/>
      </w:r>
      <w:r>
        <w:rPr>
          <w:sz w:val="22"/>
        </w:rPr>
        <w:t xml:space="preserve">电子邮件: </w:t>
      </w:r>
      <w:r>
        <w:rPr>
          <w:sz w:val="22"/>
        </w:rPr>
        <w:t>rzgehu@lzb.ac.cn</w:t>
        <w:br/>
        <w:br/>
      </w:r>
      <w:r>
        <w:rPr>
          <w:sz w:val="22"/>
        </w:rPr>
        <w:t xml:space="preserve">姓名: </w:t>
      </w:r>
      <w:r>
        <w:rPr>
          <w:sz w:val="22"/>
        </w:rPr>
        <w:t>谭俊磊</w:t>
        <w:br/>
      </w:r>
      <w:r>
        <w:rPr>
          <w:sz w:val="22"/>
        </w:rPr>
        <w:t xml:space="preserve">单位: </w:t>
      </w:r>
      <w:r>
        <w:rPr>
          <w:sz w:val="22"/>
        </w:rPr>
        <w:t>中国科学院西北生态环境资源研究院</w:t>
        <w:br/>
      </w:r>
      <w:r>
        <w:rPr>
          <w:sz w:val="22"/>
        </w:rPr>
        <w:t xml:space="preserve">电子邮件: </w:t>
      </w:r>
      <w:r>
        <w:rPr>
          <w:sz w:val="22"/>
        </w:rPr>
        <w:t>tanjunlei@lzb.ac.cn</w:t>
        <w:br/>
        <w:br/>
      </w:r>
      <w:r>
        <w:rPr>
          <w:sz w:val="22"/>
        </w:rPr>
        <w:t xml:space="preserve">姓名: </w:t>
      </w:r>
      <w:r>
        <w:rPr>
          <w:sz w:val="22"/>
        </w:rPr>
        <w:t>张阳</w:t>
        <w:br/>
      </w:r>
      <w:r>
        <w:rPr>
          <w:sz w:val="22"/>
        </w:rPr>
        <w:t xml:space="preserve">单位: </w:t>
      </w:r>
      <w:r>
        <w:rPr>
          <w:sz w:val="22"/>
        </w:rPr>
        <w:t>中国科学院西北生态环境资源研究院</w:t>
        <w:br/>
      </w:r>
      <w:r>
        <w:rPr>
          <w:sz w:val="22"/>
        </w:rPr>
        <w:t xml:space="preserve">电子邮件: </w:t>
      </w:r>
      <w:r>
        <w:rPr>
          <w:sz w:val="22"/>
        </w:rPr>
        <w:t>zhangyang@lzb.ac.cn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