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贫困与可持续生计微观专题调研数据集-社会资本（2018）</w:t>
      </w:r>
    </w:p>
    <w:p>
      <w:r>
        <w:rPr>
          <w:sz w:val="22"/>
        </w:rPr>
        <w:t>英文标题：Dataset of sustainable livelihood: Social capital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社会网络情况，用来支撑分析可持续生计中的社会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社会资本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社会网络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社会资本</w:t>
      </w:r>
      <w:r>
        <w:t>,</w:t>
      </w:r>
      <w:r>
        <w:rPr>
          <w:sz w:val="22"/>
        </w:rPr>
        <w:t>社区组织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贫困与可持续生计微观专题调研数据集-社会资本（2018）. 国家青藏高原科学数据中心, DOI:10.11888/Socioeco.tpdc.271142, CSTR:18406.11.Socioeco.tpdc.271142, </w:t>
      </w:r>
      <w:r>
        <w:t>2021</w:t>
      </w:r>
      <w:r>
        <w:t>.[</w:t>
      </w:r>
      <w:r>
        <w:t xml:space="preserve">ZHANG Linxiu, BAI Yunli. Dataset of sustainable livelihood: Social capital (2018). National Tibetan Plateau Data Center, DOI:10.11888/Socioeco.tpdc.271142, CSTR:18406.11.Socioeco.tpdc.271142,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