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“一带一路”沿线34个关键节点区域极端干旱历史事件网络爬虫数据集</w:t>
      </w:r>
    </w:p>
    <w:p>
      <w:r>
        <w:rPr>
          <w:sz w:val="22"/>
        </w:rPr>
        <w:t>英文标题：Crawler data set of extreme drought historical events in 34 key node areas along the route of One Belt And One Road</w:t>
      </w:r>
    </w:p>
    <w:p>
      <w:r>
        <w:rPr>
          <w:sz w:val="32"/>
        </w:rPr>
        <w:t>1、摘要</w:t>
      </w:r>
    </w:p>
    <w:p>
      <w:pPr>
        <w:ind w:firstLine="432"/>
      </w:pPr>
      <w:r>
        <w:rPr>
          <w:sz w:val="22"/>
        </w:rPr>
        <w:t>“一带一路”沿线34个关键节点区域极端干旱历史事件泛在网络数据是从互联网收集而来。该数据通过Python程序语言编写网络爬虫，通过调用谷歌和百度搜索引擎根据极端干旱事件的关键词获得网页信息，并对网页信息进行解析，提取事件发生的时间、地点以及事件概况、影响范围、受灾人数、死亡人数、网页地址等核心信息。该数据可用于极端事件中极端干旱的风险评估，从而为“一带一路”沿线关键节点和区域开展极端干旱风险研究提供重要支撑作用。</w:t>
      </w:r>
    </w:p>
    <w:p>
      <w:r>
        <w:rPr>
          <w:sz w:val="32"/>
        </w:rPr>
        <w:t>2、关键词</w:t>
      </w:r>
    </w:p>
    <w:p>
      <w:pPr>
        <w:ind w:left="432"/>
      </w:pPr>
      <w:r>
        <w:rPr>
          <w:sz w:val="22"/>
        </w:rPr>
        <w:t>主题关键词：</w:t>
      </w:r>
      <w:r>
        <w:rPr>
          <w:sz w:val="22"/>
        </w:rPr>
        <w:t>自然灾害</w:t>
        <w:br/>
      </w:r>
      <w:r>
        <w:rPr>
          <w:sz w:val="22"/>
        </w:rPr>
        <w:t>学科关键词：</w:t>
      </w:r>
      <w:r>
        <w:rPr>
          <w:sz w:val="22"/>
        </w:rPr>
        <w:t>人地关系</w:t>
        <w:br/>
      </w:r>
      <w:r>
        <w:rPr>
          <w:sz w:val="22"/>
        </w:rPr>
        <w:t>地点关键词：</w:t>
      </w:r>
      <w:r>
        <w:rPr>
          <w:sz w:val="22"/>
        </w:rPr>
        <w:t>泛第三极</w:t>
        <w:br/>
      </w:r>
      <w:r>
        <w:rPr>
          <w:sz w:val="22"/>
        </w:rPr>
        <w:t>时间关键词：</w:t>
      </w:r>
      <w:r>
        <w:rPr>
          <w:sz w:val="22"/>
        </w:rPr>
        <w:t>1917-2018</w:t>
      </w:r>
    </w:p>
    <w:p>
      <w:r>
        <w:rPr>
          <w:sz w:val="32"/>
        </w:rPr>
        <w:t>3、数据细节</w:t>
      </w:r>
    </w:p>
    <w:p>
      <w:pPr>
        <w:ind w:left="432"/>
      </w:pPr>
      <w:r>
        <w:rPr>
          <w:sz w:val="22"/>
        </w:rPr>
        <w:t>1.比例尺：None</w:t>
      </w:r>
    </w:p>
    <w:p>
      <w:pPr>
        <w:ind w:left="432"/>
      </w:pPr>
      <w:r>
        <w:rPr>
          <w:sz w:val="22"/>
        </w:rPr>
        <w:t>2.投影：</w:t>
      </w:r>
    </w:p>
    <w:p>
      <w:pPr>
        <w:ind w:left="432"/>
      </w:pPr>
      <w:r>
        <w:rPr>
          <w:sz w:val="22"/>
        </w:rPr>
        <w:t>3.文件大小：0.124MB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1917-01-10 16:00:00+00:00</w:t>
      </w:r>
      <w:r>
        <w:rPr>
          <w:sz w:val="22"/>
        </w:rPr>
        <w:t>--</w:t>
      </w:r>
      <w:r>
        <w:rPr>
          <w:sz w:val="22"/>
        </w:rPr>
        <w:t>2019-01-09 16:00:00+00:00</w:t>
      </w:r>
    </w:p>
    <w:p>
      <w:r>
        <w:rPr>
          <w:sz w:val="32"/>
        </w:rPr>
        <w:t>6、引用方式</w:t>
      </w:r>
    </w:p>
    <w:p>
      <w:pPr>
        <w:ind w:left="432"/>
      </w:pPr>
      <w:r>
        <w:rPr>
          <w:sz w:val="22"/>
        </w:rPr>
        <w:t xml:space="preserve">数据的引用: </w:t>
      </w:r>
    </w:p>
    <w:p>
      <w:pPr>
        <w:ind w:left="432" w:firstLine="432"/>
      </w:pPr>
      <w:r>
        <w:t xml:space="preserve">葛咏, 凌峰. “一带一路”沿线34个关键节点区域极端干旱历史事件网络爬虫数据集. 国家青藏高原科学数据中心, </w:t>
      </w:r>
      <w:r>
        <w:t>2020</w:t>
      </w:r>
      <w:r>
        <w:t>.[</w:t>
      </w:r>
      <w:r>
        <w:t xml:space="preserve">GE  Yong, LING  Feng. Crawler data set of extreme drought historical events in 34 key node areas along the route of One Belt And One Road. National Tibetan Plateau Data Center, </w:t>
      </w:r>
      <w:r>
        <w:t>2020</w:t>
      </w:r>
      <w:r>
        <w:rPr>
          <w:sz w:val="22"/>
        </w:rPr>
        <w:t>]</w:t>
      </w:r>
    </w:p>
    <w:p>
      <w:pPr>
        <w:ind w:left="432"/>
      </w:pPr>
      <w:r>
        <w:rPr>
          <w:sz w:val="22"/>
        </w:rPr>
        <w:t xml:space="preserve">文章的引用: </w:t>
      </w:r>
    </w:p>
    <w:p>
      <w:pPr>
        <w:ind w:left="864"/>
      </w:pPr>
      <w:r>
        <w:t>Wentz, F.J., Ricciardulli, L., Hilburn, K., &amp; Mears, C. (2007). How much more rain will global warming bring?. Science, 317(5835), 233-235.</w:t>
        <w:br/>
        <w:br/>
      </w:r>
    </w:p>
    <w:p>
      <w:r>
        <w:rPr>
          <w:sz w:val="32"/>
        </w:rPr>
        <w:t>7、资助项目信息</w:t>
      </w:r>
    </w:p>
    <w:p>
      <w:r>
        <w:rPr>
          <w:sz w:val="32"/>
        </w:rPr>
        <w:t>8、数据资源提供者</w:t>
      </w:r>
    </w:p>
    <w:p>
      <w:pPr>
        <w:ind w:left="432"/>
      </w:pPr>
      <w:r>
        <w:rPr>
          <w:sz w:val="22"/>
        </w:rPr>
        <w:t xml:space="preserve">姓名: </w:t>
      </w:r>
      <w:r>
        <w:rPr>
          <w:sz w:val="22"/>
        </w:rPr>
        <w:t>葛咏</w:t>
        <w:br/>
      </w:r>
      <w:r>
        <w:rPr>
          <w:sz w:val="22"/>
        </w:rPr>
        <w:t xml:space="preserve">单位: </w:t>
      </w:r>
      <w:r>
        <w:rPr>
          <w:sz w:val="22"/>
        </w:rPr>
        <w:t>中国科学院地理科学与资源研究所</w:t>
        <w:br/>
      </w:r>
      <w:r>
        <w:rPr>
          <w:sz w:val="22"/>
        </w:rPr>
        <w:t xml:space="preserve">电子邮件: </w:t>
      </w:r>
      <w:r>
        <w:rPr>
          <w:sz w:val="22"/>
        </w:rPr>
        <w:t>gey@lreis.ac.cn</w:t>
        <w:br/>
        <w:br/>
      </w:r>
      <w:r>
        <w:rPr>
          <w:sz w:val="22"/>
        </w:rPr>
        <w:t xml:space="preserve">姓名: </w:t>
      </w:r>
      <w:r>
        <w:rPr>
          <w:sz w:val="22"/>
        </w:rPr>
        <w:t>凌峰</w:t>
        <w:br/>
      </w:r>
      <w:r>
        <w:rPr>
          <w:sz w:val="22"/>
        </w:rPr>
        <w:t xml:space="preserve">单位: </w:t>
      </w:r>
      <w:r>
        <w:rPr>
          <w:sz w:val="22"/>
        </w:rPr>
        <w:t>中科院测地所</w:t>
        <w:br/>
      </w:r>
      <w:r>
        <w:rPr>
          <w:sz w:val="22"/>
        </w:rPr>
        <w:t xml:space="preserve">电子邮件: </w:t>
      </w:r>
      <w:r>
        <w:rPr>
          <w:sz w:val="22"/>
        </w:rPr>
        <w:t>lingf@whigg.ac.cn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