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Permafrost, active layer and meteorological data from a relict permafrost site at Mahan Mountain, Northeast of Qinghai-Tibet Plateau  (2010–2020)  Version  2.0</w:t>
      </w:r>
    </w:p>
    <w:p>
      <w:r>
        <w:rPr>
          <w:sz w:val="22"/>
        </w:rPr>
        <w:t>英文标题：Permafrost, active layer and meteorological data from a relict permafrost site at Mahan Mountain, Northeast of Qinghai-Tibet Plateau  (2010–2020)  Version  2.0</w:t>
      </w:r>
    </w:p>
    <w:p>
      <w:r>
        <w:rPr>
          <w:sz w:val="32"/>
        </w:rPr>
        <w:t>1、摘要</w:t>
      </w:r>
    </w:p>
    <w:p>
      <w:pPr>
        <w:ind w:firstLine="432"/>
      </w:pPr>
      <w:r>
        <w:rPr>
          <w:sz w:val="22"/>
        </w:rPr>
        <w:t>We present 11 years of such data for a relict permafrost site at Mahan Mountain on the northeast of Qinghai-Tibet Plateau. The meteorological data are comprised of air temperature, air relative humidity, wind speed and direction, shortwave and longwave downwards and upwards radiation, atmospheric pressure, precipitation, and ground surface temperature on half-an-hour timescale. The active layer data include daily time series of soil temperature and soil moisture at five levels. The permafrost data consist of ground temperature at twenty depths. The released high-quality and long-term datasets are expected to serve as accurate forcing data and validate and assess remote-sensing products and land surface models for a broader geoscientific community.</w:t>
      </w:r>
    </w:p>
    <w:p>
      <w:r>
        <w:rPr>
          <w:sz w:val="32"/>
        </w:rPr>
        <w:t>2、关键词</w:t>
      </w:r>
    </w:p>
    <w:p>
      <w:pPr>
        <w:ind w:left="432"/>
      </w:pPr>
      <w:r>
        <w:rPr>
          <w:sz w:val="22"/>
        </w:rPr>
        <w:t>主题关键词：</w:t>
      </w:r>
      <w:r>
        <w:rPr>
          <w:sz w:val="22"/>
        </w:rPr>
        <w:t>地温</w:t>
      </w:r>
      <w:r>
        <w:t>,</w:t>
      </w:r>
      <w:r>
        <w:rPr>
          <w:sz w:val="22"/>
        </w:rPr>
        <w:t>活动层</w:t>
      </w:r>
      <w:r>
        <w:t>,</w:t>
      </w:r>
      <w:r>
        <w:rPr>
          <w:sz w:val="22"/>
        </w:rPr>
        <w:t>多年冻土</w:t>
      </w:r>
      <w:r>
        <w:t>,</w:t>
      </w:r>
      <w:r>
        <w:rPr>
          <w:sz w:val="22"/>
        </w:rPr>
        <w:t>冻土</w:t>
        <w:br/>
      </w:r>
      <w:r>
        <w:rPr>
          <w:sz w:val="22"/>
        </w:rPr>
        <w:t>学科关键词：</w:t>
      </w:r>
      <w:r>
        <w:rPr>
          <w:sz w:val="22"/>
        </w:rPr>
        <w:t>冰冻圈</w:t>
        <w:br/>
      </w:r>
      <w:r>
        <w:rPr>
          <w:sz w:val="22"/>
        </w:rPr>
        <w:t>地点关键词：</w:t>
      </w:r>
      <w:r>
        <w:rPr>
          <w:sz w:val="22"/>
        </w:rPr>
        <w:t>Chinese Loess Plateau</w:t>
      </w:r>
      <w:r>
        <w:t xml:space="preserve">, </w:t>
      </w:r>
      <w:r>
        <w:rPr>
          <w:sz w:val="22"/>
        </w:rPr>
        <w:t>Qinghai-Tibet Plateau</w:t>
        <w:br/>
      </w:r>
      <w:r>
        <w:rPr>
          <w:sz w:val="22"/>
        </w:rPr>
        <w:t>时间关键词：</w:t>
      </w:r>
      <w:r>
        <w:rPr>
          <w:sz w:val="22"/>
        </w:rPr>
        <w:t>Hourly, Daily, Monthly</w:t>
      </w:r>
    </w:p>
    <w:p>
      <w:r>
        <w:rPr>
          <w:sz w:val="32"/>
        </w:rPr>
        <w:t>3、数据细节</w:t>
      </w:r>
    </w:p>
    <w:p>
      <w:pPr>
        <w:ind w:left="432"/>
      </w:pPr>
      <w:r>
        <w:rPr>
          <w:sz w:val="22"/>
        </w:rPr>
        <w:t>1.比例尺：None</w:t>
      </w:r>
    </w:p>
    <w:p>
      <w:pPr>
        <w:ind w:left="432"/>
      </w:pPr>
      <w:r>
        <w:rPr>
          <w:sz w:val="22"/>
        </w:rPr>
        <w:t>2.投影：</w:t>
      </w:r>
    </w:p>
    <w:p>
      <w:pPr>
        <w:ind w:left="432"/>
      </w:pPr>
      <w:r>
        <w:rPr>
          <w:sz w:val="22"/>
        </w:rPr>
        <w:t>3.文件大小：18.3MB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北：35.7</w:t>
            </w:r>
          </w:p>
        </w:tc>
        <w:tc>
          <w:tcPr>
            <w:tcW w:type="dxa" w:w="2880"/>
          </w:tcPr>
          <w:p>
            <w:r>
              <w:t>-</w:t>
            </w:r>
          </w:p>
        </w:tc>
      </w:tr>
      <w:tr>
        <w:tc>
          <w:tcPr>
            <w:tcW w:type="dxa" w:w="2880"/>
          </w:tcPr>
          <w:p>
            <w:r>
              <w:t>西：103.9</w:t>
            </w:r>
          </w:p>
        </w:tc>
        <w:tc>
          <w:tcPr>
            <w:tcW w:type="dxa" w:w="2880"/>
          </w:tcPr>
          <w:p>
            <w:r>
              <w:t>-</w:t>
            </w:r>
          </w:p>
        </w:tc>
        <w:tc>
          <w:tcPr>
            <w:tcW w:type="dxa" w:w="2880"/>
          </w:tcPr>
          <w:p>
            <w:r>
              <w:t>东：103.9</w:t>
            </w:r>
          </w:p>
        </w:tc>
      </w:tr>
      <w:tr>
        <w:tc>
          <w:tcPr>
            <w:tcW w:type="dxa" w:w="2880"/>
          </w:tcPr>
          <w:p>
            <w:r>
              <w:t>-</w:t>
            </w:r>
          </w:p>
        </w:tc>
        <w:tc>
          <w:tcPr>
            <w:tcW w:type="dxa" w:w="2880"/>
          </w:tcPr>
          <w:p>
            <w:r>
              <w:t>南：35.7</w:t>
            </w:r>
          </w:p>
        </w:tc>
        <w:tc>
          <w:tcPr>
            <w:tcW w:type="dxa" w:w="2880"/>
          </w:tcPr>
          <w:p>
            <w:r>
              <w:t>-</w:t>
            </w:r>
          </w:p>
        </w:tc>
      </w:tr>
    </w:tbl>
    <w:p>
      <w:r>
        <w:rPr>
          <w:sz w:val="32"/>
        </w:rPr>
        <w:t>5、时间范围</w:t>
      </w:r>
      <w:r>
        <w:rPr>
          <w:sz w:val="22"/>
        </w:rPr>
        <w:t>2009-12-31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Tonghua Wu, Changwei Xie. Permafrost, active layer and meteorological data from a relict permafrost site at Mahan Mountain, Northeast of Qinghai-Tibet Plateau  (2010–2020)  Version  2.0. 国家青藏高原科学数据中心, DOI:10.11888/Cryos.tpdc.271838, CSTR:18406.11.Cryos.tpdc.271838, </w:t>
      </w:r>
      <w:r>
        <w:t>2021</w:t>
      </w:r>
      <w:r>
        <w:t>.[</w:t>
      </w:r>
      <w:r>
        <w:t xml:space="preserve">XIE   Changwei, WU   Tonghua. Permafrost, active layer and meteorological data from a relict permafrost site at Mahan Mountain, Northeast of Qinghai-Tibet Plateau  (2010–2020)  Version  2.0. National Tibetan Plateau Data Center, DOI:10.11888/Cryos.tpdc.271838, CSTR:18406.11.Cryos.tpdc.271838, </w:t>
      </w:r>
      <w:r>
        <w:t>2021</w:t>
      </w:r>
      <w:r>
        <w:rPr>
          <w:sz w:val="22"/>
        </w:rPr>
        <w:t>]</w:t>
      </w:r>
    </w:p>
    <w:p>
      <w:pPr>
        <w:ind w:left="432"/>
      </w:pPr>
      <w:r>
        <w:rPr>
          <w:sz w:val="22"/>
        </w:rPr>
        <w:t xml:space="preserve">文章的引用: </w:t>
      </w:r>
    </w:p>
    <w:p>
      <w:pPr>
        <w:ind w:left="864"/>
      </w:pPr>
      <w:r>
        <w:t>Xie C.W., Gough W.A., Tam A., Zhao L., Wu T.H. (2013). Characteristics and Persistence of Relict High-Altitude Permafrost on Mahan Mountain, Loess Plateau, China. Permafrost and Periglacial Processes, 24(3), 200-209.</w:t>
        <w:br/>
        <w:br/>
      </w:r>
    </w:p>
    <w:p>
      <w:r>
        <w:rPr>
          <w:sz w:val="32"/>
        </w:rPr>
        <w:t>7、资助项目信息</w:t>
      </w:r>
    </w:p>
    <w:p>
      <w:r>
        <w:rPr>
          <w:sz w:val="32"/>
        </w:rPr>
        <w:t>8、数据资源提供者</w:t>
      </w:r>
    </w:p>
    <w:p>
      <w:pPr>
        <w:ind w:left="432"/>
      </w:pPr>
      <w:r>
        <w:rPr>
          <w:sz w:val="22"/>
        </w:rPr>
        <w:t xml:space="preserve">姓名: </w:t>
      </w:r>
      <w:r>
        <w:rPr>
          <w:sz w:val="22"/>
        </w:rPr>
        <w:t>Tonghua Wu</w:t>
        <w:br/>
      </w:r>
      <w:r>
        <w:rPr>
          <w:sz w:val="22"/>
        </w:rPr>
        <w:t xml:space="preserve">单位: </w:t>
      </w:r>
      <w:r>
        <w:rPr>
          <w:sz w:val="22"/>
        </w:rPr>
        <w:t>Northwest Institute of Eco-Environment and Resource, Chinese Academy of Sciences</w:t>
        <w:br/>
      </w:r>
      <w:r>
        <w:rPr>
          <w:sz w:val="22"/>
        </w:rPr>
        <w:t xml:space="preserve">电子邮件: </w:t>
      </w:r>
      <w:r>
        <w:rPr>
          <w:sz w:val="22"/>
        </w:rPr>
        <w:t>thuawu@lzb.ac.cn</w:t>
        <w:br/>
        <w:br/>
      </w:r>
      <w:r>
        <w:rPr>
          <w:sz w:val="22"/>
        </w:rPr>
        <w:t xml:space="preserve">姓名: </w:t>
      </w:r>
      <w:r>
        <w:rPr>
          <w:sz w:val="22"/>
        </w:rPr>
        <w:t>Changwei Xie</w:t>
        <w:br/>
      </w:r>
      <w:r>
        <w:rPr>
          <w:sz w:val="22"/>
        </w:rPr>
        <w:t xml:space="preserve">单位: </w:t>
      </w:r>
      <w:r>
        <w:rPr>
          <w:sz w:val="22"/>
        </w:rPr>
        <w:t>Northwest Institute of Eco-Environment and Resource, Chinese Academy of Sciences</w:t>
        <w:br/>
      </w:r>
      <w:r>
        <w:rPr>
          <w:sz w:val="22"/>
        </w:rPr>
        <w:t xml:space="preserve">电子邮件: </w:t>
      </w:r>
      <w:r>
        <w:rPr>
          <w:sz w:val="22"/>
        </w:rPr>
        <w:t>xiecw@lzb.ac.cn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