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黑河流域张掖市资源环境数据集（2001-2012）</w:t>
      </w:r>
    </w:p>
    <w:p>
      <w:r>
        <w:rPr>
          <w:sz w:val="22"/>
        </w:rPr>
        <w:t>英文标题：Resources and environment of the Zhangye (2001-2012)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张掖市2001-2012年资源环境部分数据，包括：人均耕地面积、人均林地面积、人均草地面积、森林覆盖率、土地生产率、未利用土地占有率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张掖</w:t>
        <w:br/>
      </w:r>
      <w:r>
        <w:rPr>
          <w:sz w:val="22"/>
        </w:rPr>
        <w:t>时间关键词：</w:t>
      </w:r>
      <w:r>
        <w:rPr>
          <w:sz w:val="22"/>
        </w:rPr>
        <w:t>2001-2012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西：98.75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2002-01-12 07:18:00+00:00</w:t>
      </w:r>
      <w:r>
        <w:rPr>
          <w:sz w:val="22"/>
        </w:rPr>
        <w:t>--</w:t>
      </w:r>
      <w:r>
        <w:rPr>
          <w:sz w:val="22"/>
        </w:rPr>
        <w:t>2013-01-12 07:19:00+00:00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张大伟. 黑河流域张掖市资源环境数据集（2001-2012）. 国家青藏高原科学数据中心, DOI:doi:10.3972/heihe.206.2014.db, CSTR:18406.11.heihe.206.201, </w:t>
      </w:r>
      <w:r>
        <w:t>2015</w:t>
      </w:r>
      <w:r>
        <w:t>.[</w:t>
      </w:r>
      <w:r>
        <w:t xml:space="preserve">ZHANG  Dawei. Resources and environment of the Zhangye (2001-2012). National Tibetan Plateau Data Center, DOI:doi:10.3972/heihe.206.2014.db, CSTR:18406.11.heihe.206.201,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张掖市统计局.张掖市统计年鉴.2001-2012.Bureay of Statistics of ZhangYe.Statistical Yearbook.2001-2012.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近50年来黑河流域水环境演变与人类活动耦合机理研究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张大伟</w:t>
        <w:br/>
      </w:r>
      <w:r>
        <w:rPr>
          <w:sz w:val="22"/>
        </w:rPr>
        <w:t xml:space="preserve">单位: </w:t>
      </w:r>
      <w:r>
        <w:rPr>
          <w:sz w:val="22"/>
        </w:rPr>
        <w:t>兰州大学生命科学学院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zhdawei@lzu.edu.cn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