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藏南拆离系活动制约分析数据（2018-2022）</w:t>
      </w:r>
    </w:p>
    <w:p>
      <w:r>
        <w:rPr>
          <w:sz w:val="22"/>
        </w:rPr>
        <w:t>英文标题：Activity restriction analysis data of detachment system in southern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喜马拉雅淡色花岗岩广泛分布于北喜马拉雅片麻岩穹隆（NHGD）和大喜马拉雅结晶杂岩体（GHC）顶部，一般受滑脱断层控制。这些前构造、同构造和后构造淡色花岗岩的年龄可用于限制分离结构（如藏南分离系统，STDS）的活动。对喜马拉雅东部STDS活动时间的研究比较稀少。在这项研究中，测量了在中国西藏山南市洛扎、库局、肖战和错那洞四个地区，受STDS和NHGD影响的同构造和后构造淡色花岗岩的锆石和独居石U-Th-Pb年代学。结果表明，受STDS影响的洛扎地区最古老的同构造的二云母花岗岩为24 -25 Ma，因此STDS活动的时间在或略早于25 Ma。最年轻的同构造淡色花岗岩是错那洞含地区石榴石的白云母花岗岩，成岩年龄为 18.4 Ma。最古老的未变形后构造淡色花岗岩（不受 STDS 影响）是肖站白云母花岗岩，其年龄为 17.4 Ma 。因此，STDS活动的结束可以限制在18.4-17.4 Ma。 STDS包括三种形式：NHGD（STDS的北延伸）中的滑脱断层，GHC和特提斯喜马拉雅序列之间的内部STDS，以及同形klippes底部的外部STDS。本文对上述三种滑脱带的活动时限进行了综合总结。基于这项工作，该地区STDS向北延伸（塑性变形）时间被认为是28-17 Ma。 GHC的折返主要受顺序剪切控制。第一，GHC顶部的藏南逆冲断层系统（STDS的前身）在45-28 Ma向南逆冲；然后，GHC 中部的高喜马拉雅断层在 28-17 Ma 形成向南延伸的韧性逆冲断层；最后，GHC底部的主中逆冲断层在17-9 Ma向南逆冲。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LA-ICP-MS</w:t>
      </w:r>
      <w:r>
        <w:t>,</w:t>
      </w:r>
      <w:r>
        <w:rPr>
          <w:sz w:val="22"/>
        </w:rPr>
        <w:t>淡色花岗岩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喜马拉雅东段</w:t>
        <w:br/>
      </w:r>
      <w:r>
        <w:rPr>
          <w:sz w:val="22"/>
        </w:rPr>
        <w:t>时间关键词：</w:t>
      </w:r>
      <w:r>
        <w:rPr>
          <w:sz w:val="22"/>
        </w:rPr>
        <w:t>28-17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藏南拆离系活动制约分析数据（2018-2022）. 国家青藏高原科学数据中心, DOI:10.11888/SolidEar.tpdc.272142, CSTR:18406.11.SolidEar.tpdc.272142, </w:t>
      </w:r>
      <w:r>
        <w:t>2022</w:t>
      </w:r>
      <w:r>
        <w:t>.[</w:t>
      </w:r>
      <w:r>
        <w:t xml:space="preserve">ZHANG Linkui. Activity restriction analysis data of detachment system in southern Tibet (2018-2022). National Tibetan Plateau Data Center, DOI:10.11888/SolidEar.tpdc.272142, CSTR:18406.11.SolidEar.tpdc.272142,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