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黑河流域数字土壤制图产品（第二版）：土壤pH分布数据集（2012-2014）</w:t>
      </w:r>
    </w:p>
    <w:p>
      <w:r>
        <w:rPr>
          <w:sz w:val="22"/>
        </w:rPr>
        <w:t>英文标题：Digital soil mapping dataset of soil pH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使用数字土壤制图方法制作土壤表层pH空间分布数据产品。本数据集的源数据来源于黑河流域重大研究计划集成项目（黑河流域土壤数据集成与土壤信息产品生成，91325301）集成的土壤剖面数据。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4.数据格式：黑河流域数字土壤制图产品（第二版）：土壤pH分布数据集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黑河流域数字土壤制图产品（第二版）：土壤pH分布数据集（2012-2014）. 国家青藏高原科学数据中心, DOI:10.11888/Geogra.tpdc.270593, CSTR:18406.11.Geogra.tpdc.270593, </w:t>
      </w:r>
      <w:r>
        <w:t>2017</w:t>
      </w:r>
      <w:r>
        <w:t>.[</w:t>
      </w:r>
      <w:r>
        <w:t xml:space="preserve">ZHANG  Ganlin, SONG  Xiaodong. Digital soil mapping dataset of soil pH in the Heihe river basin (2012-2014). National Tibetan Plateau Data Center, DOI:10.11888/Geogra.tpdc.270593, CSTR:18406.11.Geogra.tpdc.270593,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