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祁连山综合观测网：黑河流域地表过程综合观测网（阿柔超级站大孔径闪烁仪-2019）</w:t>
      </w:r>
    </w:p>
    <w:p>
      <w:r>
        <w:rPr>
          <w:sz w:val="22"/>
        </w:rPr>
        <w:t>英文标题：Qilian Mountains integrated observatory network: Dataset of Heihe integrated observatory network (Large aperture scintillometer of Arou Superstation, 2019)</w:t>
      </w:r>
    </w:p>
    <w:p>
      <w:r>
        <w:rPr>
          <w:sz w:val="32"/>
        </w:rPr>
        <w:t>1、摘要</w:t>
      </w:r>
    </w:p>
    <w:p>
      <w:pPr>
        <w:ind w:firstLine="432"/>
      </w:pPr>
      <w:r>
        <w:rPr>
          <w:sz w:val="22"/>
        </w:rPr>
        <w:t>该数据集包含了黑河流域地表过程综合观测网上游阿柔站的大孔径闪烁仪通量观测数据。上游阿柔站分别架设了BLS900和RR-RSS460型号的大孔径闪烁仪，北塔为RR-RSS460的接收端和BLS900的发射端，南塔为RR-RSS460的发射端和BLS900的接收端。观测时间为2019年1月1日至2019年12月31日。站点位于青海省祁连县阿柔乡草达坂村，下垫面是高寒草地。北塔的经纬度是100.4712E，38.0568N，南塔的经纬度是100.4572E，38.0384N，海拔高度约3033m。大孔径闪烁仪的有效高度13.0m，光径长度是2390m，采样频率是1min。</w:t>
        <w:br/>
        <w:t>大孔径闪烁仪原始观测数据为1min，发布的数据为经过处理与质量控制后的数据，其中感热通量主要是结合自动气象站观测数据，基于莫宁-奥布霍夫相似理论通过迭代计算得到，主要的质量控制步骤包括：（1）剔除Cn2达到饱和的数据（BLS900：Cn2&gt;7.25E-14，RR-RSS460：Cn2&gt;7.84 E-14）；（2）剔除解调信号强度较弱的数据（BLS900：Average X Intensity&lt;1000；RR-RSS460：Demod&gt;-20mv）；（3）剔除降水时刻的数据；（4）剔除稳定条件下的弱湍流的数据（u*小于0.1m/s）。在迭代计算过程中，对于BLS900，选取Thiermann and Grassl(1992)的稳定度普适函数；对于RR-RSS460，选取Andreas(1988)的稳定度普适函数，详细介绍请参考Liu et al. (2011, 2013)。由于仪器调整和供电不足，大孔径闪烁仪数据由于信号和供电等问题缺失的日期为：2019.04.20-2019.04.30；2019.05.07-2019.05.13；2019.10.21-2019.10.25；2019.12.30-2019.12.31。</w:t>
        <w:br/>
        <w:t>关于发布数据的几点说明：（1）上游LAS数据以BLS900为主，缺失时刻由RR-RSS460观测补充，两者都缺失则以-6999标记。（2）数据表头：Date/Time ：日期/时间（格式：yyyy/m/d h:mm），Cn2 ：空气折射指数结构参数（单位：m-2/3），H ：感热通量（单位：W/m2）。数据时间的含义，如0:30代表0:00-0:30的平均；数据以*.xlsx格式存储。</w:t>
        <w:br/>
        <w:t>黑河流域地表过程综合观测网或站点信息请参考Liu et al. (2018)，观测数据处理请参考Liu et al. (2011)。</w:t>
      </w:r>
    </w:p>
    <w:p>
      <w:r>
        <w:rPr>
          <w:sz w:val="32"/>
        </w:rPr>
        <w:t>2、关键词</w:t>
      </w:r>
    </w:p>
    <w:p>
      <w:pPr>
        <w:ind w:left="432"/>
      </w:pPr>
      <w:r>
        <w:rPr>
          <w:sz w:val="22"/>
        </w:rPr>
        <w:t>主题关键词：</w:t>
      </w:r>
      <w:r>
        <w:rPr>
          <w:sz w:val="22"/>
        </w:rPr>
        <w:t>反应性气体</w:t>
      </w:r>
      <w:r>
        <w:t>,</w:t>
      </w:r>
      <w:r>
        <w:rPr>
          <w:sz w:val="22"/>
        </w:rPr>
        <w:t>水文</w:t>
        <w:br/>
      </w:r>
      <w:r>
        <w:rPr>
          <w:sz w:val="22"/>
        </w:rPr>
        <w:t>学科关键词：</w:t>
      </w:r>
      <w:r>
        <w:rPr>
          <w:sz w:val="22"/>
        </w:rPr>
        <w:t>大气</w:t>
      </w:r>
      <w:r>
        <w:t>,</w:t>
      </w:r>
      <w:r>
        <w:rPr>
          <w:sz w:val="22"/>
        </w:rPr>
        <w:t>陆地表层</w:t>
        <w:br/>
      </w:r>
      <w:r>
        <w:rPr>
          <w:sz w:val="22"/>
        </w:rPr>
        <w:t>地点关键词：</w:t>
      </w:r>
      <w:r>
        <w:rPr>
          <w:sz w:val="22"/>
        </w:rPr>
        <w:t>黑河流域上游</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t>
      </w:r>
    </w:p>
    <w:p>
      <w:pPr>
        <w:ind w:left="432"/>
      </w:pPr>
      <w:r>
        <w:rPr>
          <w:sz w:val="22"/>
        </w:rPr>
        <w:t>3.文件大小：0.6MB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北：38.057</w:t>
            </w:r>
          </w:p>
        </w:tc>
        <w:tc>
          <w:tcPr>
            <w:tcW w:type="dxa" w:w="2880"/>
          </w:tcPr>
          <w:p>
            <w:r>
              <w:t>-</w:t>
            </w:r>
          </w:p>
        </w:tc>
      </w:tr>
      <w:tr>
        <w:tc>
          <w:tcPr>
            <w:tcW w:type="dxa" w:w="2880"/>
          </w:tcPr>
          <w:p>
            <w:r>
              <w:t>西：100.471</w:t>
            </w:r>
          </w:p>
        </w:tc>
        <w:tc>
          <w:tcPr>
            <w:tcW w:type="dxa" w:w="2880"/>
          </w:tcPr>
          <w:p>
            <w:r>
              <w:t>-</w:t>
            </w:r>
          </w:p>
        </w:tc>
        <w:tc>
          <w:tcPr>
            <w:tcW w:type="dxa" w:w="2880"/>
          </w:tcPr>
          <w:p>
            <w:r>
              <w:t>东：100.457</w:t>
            </w:r>
          </w:p>
        </w:tc>
      </w:tr>
      <w:tr>
        <w:tc>
          <w:tcPr>
            <w:tcW w:type="dxa" w:w="2880"/>
          </w:tcPr>
          <w:p>
            <w:r>
              <w:t>-</w:t>
            </w:r>
          </w:p>
        </w:tc>
        <w:tc>
          <w:tcPr>
            <w:tcW w:type="dxa" w:w="2880"/>
          </w:tcPr>
          <w:p>
            <w:r>
              <w:t>南：38.038</w:t>
            </w:r>
          </w:p>
        </w:tc>
        <w:tc>
          <w:tcPr>
            <w:tcW w:type="dxa" w:w="2880"/>
          </w:tcPr>
          <w:p>
            <w:r>
              <w:t>-</w:t>
            </w:r>
          </w:p>
        </w:tc>
      </w:tr>
    </w:tbl>
    <w:p>
      <w:r>
        <w:rPr>
          <w:sz w:val="32"/>
        </w:rPr>
        <w:t>5、时间范围</w:t>
      </w:r>
      <w:r>
        <w:rPr>
          <w:sz w:val="22"/>
        </w:rPr>
        <w:t>2019-01-13 08:00:00+00:00</w:t>
      </w:r>
      <w:r>
        <w:rPr>
          <w:sz w:val="22"/>
        </w:rPr>
        <w:t>--</w:t>
      </w:r>
      <w:r>
        <w:rPr>
          <w:sz w:val="22"/>
        </w:rPr>
        <w:t>2020-01-12 08:00:00+00:00</w:t>
      </w:r>
    </w:p>
    <w:p>
      <w:r>
        <w:rPr>
          <w:sz w:val="32"/>
        </w:rPr>
        <w:t>6、引用方式</w:t>
      </w:r>
    </w:p>
    <w:p>
      <w:pPr>
        <w:ind w:left="432"/>
      </w:pPr>
      <w:r>
        <w:rPr>
          <w:sz w:val="22"/>
        </w:rPr>
        <w:t xml:space="preserve">数据的引用: </w:t>
      </w:r>
    </w:p>
    <w:p>
      <w:pPr>
        <w:ind w:left="432" w:firstLine="432"/>
      </w:pPr>
      <w:r>
        <w:t xml:space="preserve">刘绍民, 车涛, 徐自为, 张阳, 谭俊磊, 任志国. 祁连山综合观测网：黑河流域地表过程综合观测网（阿柔超级站大孔径闪烁仪-2019）. 国家青藏高原科学数据中心, DOI:10.11888/Meteoro.tpdc.270674, CSTR:18406.11.Meteoro.tpdc.270674, </w:t>
      </w:r>
      <w:r>
        <w:t>2020</w:t>
      </w:r>
      <w:r>
        <w:t>.[</w:t>
      </w:r>
      <w:r>
        <w:t xml:space="preserve">LIU  Shaomin, ZHANG  Yang, XU  Ziwei, REN  Zhiguo, TAN  Junlei, CHE  Tao. Qilian Mountains integrated observatory network: Dataset of Heihe integrated observatory network (Large aperture scintillometer of Arou Superstation, 2019). National Tibetan Plateau Data Center, DOI:10.11888/Meteoro.tpdc.270674, CSTR:18406.11.Meteoro.tpdc.270674, </w:t>
      </w:r>
      <w:r>
        <w:t>2020</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 doi:10.5194/hess-15-1291-2011.</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w:t>
        <w:br/>
        <w:br/>
      </w:r>
    </w:p>
    <w:p>
      <w:r>
        <w:rPr>
          <w:sz w:val="32"/>
        </w:rPr>
        <w:t>7、资助项目信息</w:t>
      </w:r>
    </w:p>
    <w:p>
      <w:pPr>
        <w:ind w:left="432"/>
      </w:pPr>
      <w:r>
        <w:rPr>
          <w:sz w:val="22"/>
        </w:rPr>
        <w:t>泛第三极环境变化与绿色丝绸之路建设专项</w:t>
        <w:br/>
      </w: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车涛</w:t>
        <w:br/>
      </w:r>
      <w:r>
        <w:rPr>
          <w:sz w:val="22"/>
        </w:rPr>
        <w:t xml:space="preserve">单位: </w:t>
      </w:r>
      <w:r>
        <w:rPr>
          <w:sz w:val="22"/>
        </w:rPr>
        <w:t>中国科学院西北生态环境资源研究院</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张阳</w:t>
        <w:br/>
      </w:r>
      <w:r>
        <w:rPr>
          <w:sz w:val="22"/>
        </w:rPr>
        <w:t xml:space="preserve">单位: </w:t>
      </w:r>
      <w:r>
        <w:rPr>
          <w:sz w:val="22"/>
        </w:rPr>
        <w:t>中国科学院西北生态环境资源研究院</w:t>
        <w:br/>
      </w:r>
      <w:r>
        <w:rPr>
          <w:sz w:val="22"/>
        </w:rPr>
        <w:t xml:space="preserve">电子邮件: </w:t>
      </w:r>
      <w:r>
        <w:rPr>
          <w:sz w:val="22"/>
        </w:rPr>
        <w:t>zhangyang@lzb.ac.cn</w:t>
        <w:br/>
        <w:br/>
      </w:r>
      <w:r>
        <w:rPr>
          <w:sz w:val="22"/>
        </w:rPr>
        <w:t xml:space="preserve">姓名: </w:t>
      </w:r>
      <w:r>
        <w:rPr>
          <w:sz w:val="22"/>
        </w:rPr>
        <w:t>谭俊磊</w:t>
        <w:br/>
      </w:r>
      <w:r>
        <w:rPr>
          <w:sz w:val="22"/>
        </w:rPr>
        <w:t xml:space="preserve">单位: </w:t>
      </w:r>
      <w:r>
        <w:rPr>
          <w:sz w:val="22"/>
        </w:rPr>
        <w:t>中国科学院西北生态环境资源研究院</w:t>
        <w:br/>
      </w:r>
      <w:r>
        <w:rPr>
          <w:sz w:val="22"/>
        </w:rPr>
        <w:t xml:space="preserve">电子邮件: </w:t>
      </w:r>
      <w:r>
        <w:rPr>
          <w:sz w:val="22"/>
        </w:rPr>
        <w:t>tanjunlei@lzb.ac.cn</w:t>
        <w:br/>
        <w:br/>
      </w:r>
      <w:r>
        <w:rPr>
          <w:sz w:val="22"/>
        </w:rPr>
        <w:t xml:space="preserve">姓名: </w:t>
      </w:r>
      <w:r>
        <w:rPr>
          <w:sz w:val="22"/>
        </w:rPr>
        <w:t>任志国</w:t>
        <w:br/>
      </w:r>
      <w:r>
        <w:rPr>
          <w:sz w:val="22"/>
        </w:rPr>
        <w:t xml:space="preserve">单位: </w:t>
      </w:r>
      <w:r>
        <w:rPr>
          <w:sz w:val="22"/>
        </w:rPr>
        <w:t>中国科学院西北生态环境资源研究院</w:t>
        <w:br/>
      </w:r>
      <w:r>
        <w:rPr>
          <w:sz w:val="22"/>
        </w:rPr>
        <w:t xml:space="preserve">电子邮件: </w:t>
      </w:r>
      <w:r>
        <w:rPr>
          <w:sz w:val="22"/>
        </w:rPr>
        <w:t>rzgehu@lzb.ac.cn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