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西藏11个小流域5米分辨率土壤水蚀模数数据集（2018）</w:t>
      </w:r>
    </w:p>
    <w:p>
      <w:r>
        <w:rPr>
          <w:sz w:val="22"/>
        </w:rPr>
        <w:t>英文标题：Dataset of soil water erosion modulus with 5 m resolution in 11 watersheds of Tibet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包括西藏11个小流域5米分辨率2017年的土壤水蚀模数数据。2）采用中国土壤侵蚀模型CSLE方法，在面图层降雨侵蚀力R、土壤可蚀性K、坡度坡长因子LS、植被盖度FVC、轮作分区抽样调查单元的基础上，分别计算40个抽样单元土壤水蚀模数，评估土壤侵蚀状况。通过空间数据运算（包括图表链接及转换、矢栅转换、重采样等），将区域专题图降雨侵蚀力、土壤可蚀性、DEM转换为抽样单元的R、K、LS因子；通过半月FVC、NPV、半月降雨侵蚀力权重、其他地类B因子表分别计算抽样单元内各地类的B因子；通过遥感解译结果、工程措施因子表，计算抽样单元工程措施因子值；通过耕作分区图及耕作措施表获取抽样单元内耕作因子值，进而计算各抽样单元内土壤侵蚀模数。11个小流域的选取依据泛第三极地区抽样单元布设图。 3）通过和同年同区域已有土壤侵蚀强度数据对比，无明显差异，数据质量良好。4）土壤侵蚀模数数据对研究泛第三极土壤侵蚀现状，更好的贯彻“一带一路”发展政策具有重要的意义。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水土流失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3.文件大小：15.7MB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北：29.998369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西：88.130135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东：94.75069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南：29.143441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2018-09-08 08:00:00+00:00</w:t>
      </w:r>
      <w:r>
        <w:rPr>
          <w:sz w:val="22"/>
        </w:rPr>
        <w:t>--</w:t>
      </w:r>
      <w:r>
        <w:rPr>
          <w:sz w:val="22"/>
        </w:rPr>
        <w:t>2019-01-07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杨勤科. 西藏11个小流域5米分辨率土壤水蚀模数数据集（2018）. 国家青藏高原科学数据中心, DOI:10.11888/Disas.tpdc.270227, CSTR:18406.11.Disas.tpdc.270227, </w:t>
      </w:r>
      <w:r>
        <w:t>2019</w:t>
      </w:r>
      <w:r>
        <w:t>.[</w:t>
      </w:r>
      <w:r>
        <w:t xml:space="preserve">YANG Qinke. Dataset of soil water erosion modulus with 5 m resolution in 11 watersheds of Tibet (2018). National Tibetan Plateau Data Center, DOI:10.11888/Disas.tpdc.270227, CSTR:18406.11.Disas.tpdc.270227,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刘宝元, 郭索彦, 李智广, 谢云, 张科利, 刘宪春. (2013). 中国水力侵蚀抽样调查. 中国水土保持, 10, 26-34.</w:t>
        <w:br/>
        <w:br/>
      </w:r>
      <w:r>
        <w:t>国务院第一次全国水利普查领导小组办公室. 第一次全国水利普查培训教材之六—水土保持情况普查[M]. 2010.11, 北京: 中国水利水电出版社.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杨勤科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qkyang@ms.iswc.ac.cn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