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雅鲁藏布江现代过程常量及微量元素数据集（2017年6月和9月）</w:t>
      </w:r>
    </w:p>
    <w:p>
      <w:r>
        <w:rPr>
          <w:sz w:val="22"/>
        </w:rPr>
        <w:t>英文标题：A dataset of major and trace elements in the modern process of the Yarlung Tsangbo River (June and September 2017)</w:t>
      </w:r>
    </w:p>
    <w:p>
      <w:r>
        <w:rPr>
          <w:sz w:val="32"/>
        </w:rPr>
        <w:t>1、摘要</w:t>
      </w:r>
    </w:p>
    <w:p>
      <w:pPr>
        <w:ind w:firstLine="432"/>
      </w:pPr>
      <w:r>
        <w:rPr>
          <w:sz w:val="22"/>
        </w:rPr>
        <w:t>于2017年6月和9月在雅鲁藏布江流域采集河水样品，并对其进行化学组成分析。pH计在使用前通过标准溶液（pH 4.01，7.00和10.01）进行校正。通过滴定法测定样品碱度，24小时内完成。在野外对每个水样通过0. 45 μm醋酸纤维膜过滤。用于测试主量阳离子和微量元素的样品保存在120 mL高密度聚乙烯瓶中，并使用二次纯化的浓硝酸酸化至pH小于2。用于测试阴离子的水样保存在洗净的15 mL离心管中，不进行酸化。主量阳离子和阴离子分别使用电感耦合等离子体发射光谱仪和离子色谱进行测定。微量元素使用电感耦合等离子体质谱仪进行测定。主量阳离子和阴离子的测试精度好于±5% (2σ)，微量元素的测试精度好于±10% (2σ)。所有测试过程在中国科学院地球化学研究所，环境地球化学国家重点实验室完成。水样中的Ca2+、Na+、Mg2+和K+含量变化范围雨季前分别为196 μmol/L~1118 μmol/L（均值670 μmol/L）、23.1~938 μmol/L（均值448 μmol/L）、35.7~366 μmol/L（均值204 μmol/L）和7.28~69.4 μmol/L（均值36.1 μmol/L）；雨季后分别为295~1318 μmol/L（均值752 μmol/L）、71.2~490 μmol/L（均值229 μmol/L）、34.8~504 μmol/L（均值218 μmol/L）和13.2~49.5 μmol/L（均值29.3 μmol/L）。河水中溶解态As变化范围为0.11~81.6 μg/L，其中48.1%（13件）上游的水样超过世界卫生组织推荐饮用水的标准限值10 μg/L，而下游河水中的As浓度小于10 μg/L。此外，上游支流中的As浓度相对较高，在4.7~81.6 μg/L（均值41.2 μg/L）之间，然而绝大多数下游支流样品小于1 μg/L。数据结果可以用于研究青藏高原地区的现代风化过程。</w:t>
      </w:r>
    </w:p>
    <w:p>
      <w:r>
        <w:rPr>
          <w:sz w:val="32"/>
        </w:rPr>
        <w:t>2、关键词</w:t>
      </w:r>
    </w:p>
    <w:p>
      <w:pPr>
        <w:ind w:left="432"/>
      </w:pPr>
      <w:r>
        <w:rPr>
          <w:sz w:val="22"/>
        </w:rPr>
        <w:t>主题关键词：</w:t>
      </w:r>
      <w:r>
        <w:rPr>
          <w:sz w:val="22"/>
        </w:rPr>
        <w:t>阴阳离子</w:t>
      </w:r>
      <w:r>
        <w:t>,</w:t>
      </w:r>
      <w:r>
        <w:rPr>
          <w:sz w:val="22"/>
        </w:rPr>
        <w:t>地表水</w:t>
      </w:r>
      <w:r>
        <w:t>,</w:t>
      </w:r>
      <w:r>
        <w:rPr>
          <w:sz w:val="22"/>
        </w:rPr>
        <w:t>地表过程</w:t>
      </w:r>
      <w:r>
        <w:t>,</w:t>
      </w:r>
      <w:r>
        <w:rPr>
          <w:sz w:val="22"/>
        </w:rPr>
        <w:t>河水</w:t>
      </w:r>
      <w:r>
        <w:t>,</w:t>
      </w:r>
      <w:r>
        <w:rPr>
          <w:sz w:val="22"/>
        </w:rPr>
        <w:t>化学风化</w:t>
      </w:r>
      <w:r>
        <w:t>,</w:t>
      </w:r>
      <w:r>
        <w:rPr>
          <w:sz w:val="22"/>
        </w:rPr>
        <w:t>水质/水化学</w:t>
        <w:br/>
      </w:r>
      <w:r>
        <w:rPr>
          <w:sz w:val="22"/>
        </w:rPr>
        <w:t>学科关键词：</w:t>
      </w:r>
      <w:r>
        <w:rPr>
          <w:sz w:val="22"/>
        </w:rPr>
        <w:t>陆地表层</w:t>
        <w:br/>
      </w:r>
      <w:r>
        <w:rPr>
          <w:sz w:val="22"/>
        </w:rPr>
        <w:t>地点关键词：</w:t>
      </w:r>
      <w:r>
        <w:rPr>
          <w:sz w:val="22"/>
        </w:rPr>
        <w:t>雅鲁藏布江</w:t>
        <w:br/>
      </w:r>
      <w:r>
        <w:rPr>
          <w:sz w:val="22"/>
        </w:rPr>
        <w:t>时间关键词：</w:t>
      </w:r>
      <w:r>
        <w:rPr>
          <w:sz w:val="22"/>
        </w:rPr>
        <w:t>2017年</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北：35.57</w:t>
            </w:r>
          </w:p>
        </w:tc>
        <w:tc>
          <w:tcPr>
            <w:tcW w:type="dxa" w:w="2880"/>
          </w:tcPr>
          <w:p>
            <w:r>
              <w:t>-</w:t>
            </w:r>
          </w:p>
        </w:tc>
      </w:tr>
      <w:tr>
        <w:tc>
          <w:tcPr>
            <w:tcW w:type="dxa" w:w="2880"/>
          </w:tcPr>
          <w:p>
            <w:r>
              <w:t>西：82.41</w:t>
            </w:r>
          </w:p>
        </w:tc>
        <w:tc>
          <w:tcPr>
            <w:tcW w:type="dxa" w:w="2880"/>
          </w:tcPr>
          <w:p>
            <w:r>
              <w:t>-</w:t>
            </w:r>
          </w:p>
        </w:tc>
        <w:tc>
          <w:tcPr>
            <w:tcW w:type="dxa" w:w="2880"/>
          </w:tcPr>
          <w:p>
            <w:r>
              <w:t>东：97.01</w:t>
            </w:r>
          </w:p>
        </w:tc>
      </w:tr>
      <w:tr>
        <w:tc>
          <w:tcPr>
            <w:tcW w:type="dxa" w:w="2880"/>
          </w:tcPr>
          <w:p>
            <w:r>
              <w:t>-</w:t>
            </w:r>
          </w:p>
        </w:tc>
        <w:tc>
          <w:tcPr>
            <w:tcW w:type="dxa" w:w="2880"/>
          </w:tcPr>
          <w:p>
            <w:r>
              <w:t>南：27.24</w:t>
            </w:r>
          </w:p>
        </w:tc>
        <w:tc>
          <w:tcPr>
            <w:tcW w:type="dxa" w:w="2880"/>
          </w:tcPr>
          <w:p>
            <w:r>
              <w:t>-</w:t>
            </w:r>
          </w:p>
        </w:tc>
      </w:tr>
    </w:tbl>
    <w:p>
      <w:r>
        <w:rPr>
          <w:sz w:val="32"/>
        </w:rPr>
        <w:t>5、时间范围</w:t>
      </w:r>
      <w:r>
        <w:rPr>
          <w:sz w:val="22"/>
        </w:rPr>
        <w:t>2017-06-05 16:00:00+00:00</w:t>
      </w:r>
      <w:r>
        <w:rPr>
          <w:sz w:val="22"/>
        </w:rPr>
        <w:t>--</w:t>
      </w:r>
      <w:r>
        <w:rPr>
          <w:sz w:val="22"/>
        </w:rPr>
        <w:t>2017-09-22 03:59:59+00:00</w:t>
      </w:r>
    </w:p>
    <w:p>
      <w:r>
        <w:rPr>
          <w:sz w:val="32"/>
        </w:rPr>
        <w:t>6、引用方式</w:t>
      </w:r>
    </w:p>
    <w:p>
      <w:pPr>
        <w:ind w:left="432"/>
      </w:pPr>
      <w:r>
        <w:rPr>
          <w:sz w:val="22"/>
        </w:rPr>
        <w:t xml:space="preserve">数据的引用: </w:t>
      </w:r>
    </w:p>
    <w:p>
      <w:pPr>
        <w:ind w:left="432" w:firstLine="432"/>
      </w:pPr>
      <w:r>
        <w:t xml:space="preserve">赵志琦. 雅鲁藏布江现代过程常量及微量元素数据集（2017年6月和9月）. 国家青藏高原科学数据中心, DOI:10.11888/Terre.tpdc.271846, CSTR:18406.11.Terre.tpdc.271846, </w:t>
      </w:r>
      <w:r>
        <w:t>2021</w:t>
      </w:r>
      <w:r>
        <w:t>.[</w:t>
      </w:r>
      <w:r>
        <w:t xml:space="preserve">ZHAO   Zhiqi. A dataset of major and trace elements in the modern process of the Yarlung Tsangbo River (June and September 2017). National Tibetan Plateau Data Center, DOI:10.11888/Terre.tpdc.271846, CSTR:18406.11.Terre.tpdc.271846,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赵志琦</w:t>
        <w:br/>
      </w:r>
      <w:r>
        <w:rPr>
          <w:sz w:val="22"/>
        </w:rPr>
        <w:t xml:space="preserve">单位: </w:t>
      </w:r>
      <w:r>
        <w:rPr>
          <w:sz w:val="22"/>
        </w:rPr>
        <w:t>长安大学</w:t>
        <w:br/>
      </w:r>
      <w:r>
        <w:rPr>
          <w:sz w:val="22"/>
        </w:rPr>
        <w:t xml:space="preserve">电子邮件: </w:t>
      </w:r>
      <w:r>
        <w:rPr>
          <w:sz w:val="22"/>
        </w:rPr>
        <w:t>zhaozhiqi@vip.skleg.cn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