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青海省全省工、交、建企业单位因工伤亡情况（1998-2000）</w:t>
      </w:r>
    </w:p>
    <w:p>
      <w:r>
        <w:rPr>
          <w:sz w:val="22"/>
        </w:rPr>
        <w:t>英文标题：Work related casualties in industrial, transportation and construction enterprises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该数据集记录了青海省全省工、交、建企业单位因工伤亡情况，数据是按全省工、交、建企业单位因工伤亡情况进行划分的。数据整理自青海省统计局发布的青海省统计年鉴。数据集包含3个数据表，分别为:</w:t>
        <w:br/>
        <w:t>全省工、交、建企业单位因工伤亡情况1998年.xls，</w:t>
        <w:br/>
        <w:t>全省工、交、建企业单位因工伤亡情况1999年.xls，</w:t>
        <w:br/>
        <w:t>全省工、交、建企业单位因工伤亡情况2000年.xls。</w:t>
        <w:br/>
        <w:t>数据表结构相同。例如全省工、交、建企业单位因工伤亡情况1998年数据表共有6个字段：</w:t>
        <w:br/>
        <w:t>字段1：单位名称</w:t>
        <w:br/>
        <w:t>字段2：合计</w:t>
        <w:br/>
        <w:t>字段3：国营企业</w:t>
        <w:br/>
        <w:t>字段4：集体企业</w:t>
        <w:br/>
        <w:t>字段5：乡村集体企业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因公伤亡情况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青海省全省工、交、建企业单位因工伤亡情况（1998-2000）. 国家青藏高原科学数据中心, </w:t>
      </w:r>
      <w:r>
        <w:t>2021</w:t>
      </w:r>
      <w:r>
        <w:t>.[</w:t>
      </w:r>
      <w:r>
        <w:t xml:space="preserve">Qinghai Provincial Bureau of Statistics. Work related casualties in industrial, transportation and construction enterprises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