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川藏交通廊道水系数据（2015）</w:t>
      </w:r>
    </w:p>
    <w:p>
      <w:r>
        <w:rPr>
          <w:sz w:val="22"/>
        </w:rPr>
        <w:t>英文标题：Water system data of Sichuan Tibet tranffic corridor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川藏交通廊道河流、湖泊数据。按照等级将河流划分为1-4级。并对河流进行了编号及地理编码。该数据既可作为区域地理底图的基本要素，也可作为水文区域划分的基本条件。该数据来源未全国1：100万基础地理数据，覆盖全国陆地范围和包括台湾岛、海南岛、钓鱼岛、南海诸岛在内的主要岛屿及其临近海域，共77幅1:100万图幅，该数据整体现势性为2015年。数据采用2000国家大地坐标系，1985国家高程基准，经纬度坐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王俪璇. 川藏交通廊道水系数据（2015）. 国家青藏高原科学数据中心, DOI:10.11888/Hydro.tpdc.271626, CSTR:18406.11.Hydro.tpdc.271626, </w:t>
      </w:r>
      <w:r>
        <w:t>2021</w:t>
      </w:r>
      <w:r>
        <w:t>.[</w:t>
      </w:r>
      <w:r>
        <w:t xml:space="preserve">WANG   Lixuan. Water system data of Sichuan Tibet tranffic corridor (2015). National Tibetan Plateau Data Center, DOI:10.11888/Hydro.tpdc.271626, CSTR:18406.11.Hydro.tpdc.271626,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王俪璇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664325597@qq.com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