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青海省按用途分的商品房屋实际销售面积（1997-2020）</w:t>
      </w:r>
    </w:p>
    <w:p>
      <w:r>
        <w:rPr>
          <w:sz w:val="22"/>
        </w:rPr>
        <w:t>英文标题：Actual sales area of commercial housing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屋实际销售面积的统计数据，数据按年份和西宁市、海东市、海北州、海南州、海西州、黄南州等地区等划分的。数据整理自青海省统计局发布的青海省统计年鉴。数据集包含15个数据表，分别为：按用途分的商品房屋实际销售面积1997-2005年.xls，按用途分的商品房屋实际销售面积1997-2006年.xls，按用途分的商品房屋实际销售面积1997-2007年.xls，按用途分的商品房屋实际销售面积2000-2008年.xls，按用途分的商品房屋实际销售面积2000-2009年.xls，青海省按用途分商品房屋实际销售面积（2001-2020）.xls等。数据表结构相同。例如1997-2005年的数据表共有4个字段：</w:t>
        <w:br/>
        <w:t>字段1：年份地区</w:t>
        <w:br/>
        <w:t>字段2：房屋销售面积</w:t>
        <w:br/>
        <w:t>字段3：办公楼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房地产销售面积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房地产销售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青海省按用途分的商品房屋实际销售面积（1997-2020）. 国家青藏高原科学数据中心, </w:t>
      </w:r>
      <w:r>
        <w:t>2021</w:t>
      </w:r>
      <w:r>
        <w:t>.[</w:t>
      </w:r>
      <w:r>
        <w:t xml:space="preserve">Qinghai Provincial Bureau of Statistics. Actual sales area of commercial housing by use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