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现生人群胎盘样本的单细胞转录组测序数据</w:t>
      </w:r>
    </w:p>
    <w:p>
      <w:r>
        <w:rPr>
          <w:sz w:val="22"/>
        </w:rPr>
        <w:t>英文标题：RNA-seq data of human umbilical vein endothelial cell samples</w:t>
      </w:r>
    </w:p>
    <w:p>
      <w:r>
        <w:rPr>
          <w:sz w:val="32"/>
        </w:rPr>
        <w:t>1、摘要</w:t>
      </w:r>
    </w:p>
    <w:p>
      <w:pPr>
        <w:ind w:firstLine="432"/>
      </w:pPr>
      <w:r>
        <w:rPr>
          <w:sz w:val="22"/>
        </w:rPr>
        <w:t>1) 数据内容：该数据是项目实施过程中产生的高原藏族与平原汉族人群的胎盘转录组数据，包括3例高原藏族脐带内皮细胞RNA-seq数据与3例平原汉族胎盘组织脐带内皮细胞RNA-seq数据，每个RNA-seq数据量为6G测序深度，可以用来研究高原藏族人群与平原汉族人群对高原低氧环境的基因表达差异模式。</w:t>
        <w:br/>
        <w:t>2）数据来源及加工方法：课题组自有数据，利用illumina X-ten 测序平台Pair-end 150bp建库测序方法。</w:t>
        <w:br/>
        <w:t>3）数据质量：6G数据量，Q30&gt;90%。</w:t>
        <w:br/>
        <w:t>4）数据应用成果及前景：数据用于在细胞水平验证高原低氧适应基因对低氧环境的基因表达变化模式。</w:t>
      </w:r>
    </w:p>
    <w:p>
      <w:r>
        <w:rPr>
          <w:sz w:val="32"/>
        </w:rPr>
        <w:t>2、关键词</w:t>
      </w:r>
    </w:p>
    <w:p>
      <w:pPr>
        <w:ind w:left="432"/>
      </w:pPr>
      <w:r>
        <w:rPr>
          <w:sz w:val="22"/>
        </w:rPr>
        <w:t>主题关键词：</w:t>
      </w:r>
      <w:r>
        <w:rPr>
          <w:sz w:val="22"/>
        </w:rPr>
        <w:t>遗传多样性</w:t>
      </w:r>
      <w:r>
        <w:t>,</w:t>
      </w:r>
      <w:r>
        <w:rPr>
          <w:sz w:val="22"/>
        </w:rPr>
        <w:t>人口</w:t>
      </w:r>
      <w:r>
        <w:t>,</w:t>
      </w:r>
      <w:r>
        <w:rPr>
          <w:sz w:val="22"/>
        </w:rPr>
        <w:t>高原适应</w:t>
      </w:r>
      <w:r>
        <w:t>,</w:t>
      </w:r>
      <w:r>
        <w:rPr>
          <w:sz w:val="22"/>
        </w:rPr>
        <w:t>藏族人群</w:t>
        <w:br/>
      </w:r>
      <w:r>
        <w:rPr>
          <w:sz w:val="22"/>
        </w:rPr>
        <w:t>学科关键词：</w:t>
      </w:r>
      <w:r>
        <w:rPr>
          <w:sz w:val="22"/>
        </w:rPr>
        <w:t>人地关系</w:t>
        <w:br/>
      </w:r>
      <w:r>
        <w:rPr>
          <w:sz w:val="22"/>
        </w:rPr>
        <w:t>地点关键词：</w:t>
      </w:r>
      <w:r>
        <w:rPr>
          <w:sz w:val="22"/>
        </w:rPr>
        <w:t>青藏高原</w:t>
        <w:br/>
      </w:r>
      <w:r>
        <w:rPr>
          <w:sz w:val="22"/>
        </w:rPr>
        <w:t>时间关键词：</w:t>
      </w:r>
      <w:r>
        <w:rPr>
          <w:sz w:val="22"/>
        </w:rPr>
        <w:t>现在</w:t>
      </w:r>
    </w:p>
    <w:p>
      <w:r>
        <w:rPr>
          <w:sz w:val="32"/>
        </w:rPr>
        <w:t>3、数据细节</w:t>
      </w:r>
    </w:p>
    <w:p>
      <w:pPr>
        <w:ind w:left="432"/>
      </w:pPr>
      <w:r>
        <w:rPr>
          <w:sz w:val="22"/>
        </w:rPr>
        <w:t>1.比例尺：None</w:t>
      </w:r>
    </w:p>
    <w:p>
      <w:pPr>
        <w:ind w:left="432"/>
      </w:pPr>
      <w:r>
        <w:rPr>
          <w:sz w:val="22"/>
        </w:rPr>
        <w:t>2.投影：</w:t>
      </w:r>
    </w:p>
    <w:p>
      <w:pPr>
        <w:ind w:left="432"/>
      </w:pPr>
      <w:r>
        <w:rPr>
          <w:sz w:val="22"/>
        </w:rPr>
        <w:t>3.文件大小：24000.0MB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北：29.97</w:t>
            </w:r>
          </w:p>
        </w:tc>
        <w:tc>
          <w:tcPr>
            <w:tcW w:type="dxa" w:w="2880"/>
          </w:tcPr>
          <w:p>
            <w:r>
              <w:t>-</w:t>
            </w:r>
          </w:p>
        </w:tc>
      </w:tr>
      <w:tr>
        <w:tc>
          <w:tcPr>
            <w:tcW w:type="dxa" w:w="2880"/>
          </w:tcPr>
          <w:p>
            <w:r>
              <w:t>西：0.0</w:t>
            </w:r>
          </w:p>
        </w:tc>
        <w:tc>
          <w:tcPr>
            <w:tcW w:type="dxa" w:w="2880"/>
          </w:tcPr>
          <w:p>
            <w:r>
              <w:t>-</w:t>
            </w:r>
          </w:p>
        </w:tc>
        <w:tc>
          <w:tcPr>
            <w:tcW w:type="dxa" w:w="2880"/>
          </w:tcPr>
          <w:p>
            <w:r>
              <w:t>东：91.11</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祁学斌. 现生人群胎盘样本的单细胞转录组测序数据. 国家青藏高原科学数据中心, DOI:10.11888/Ecolo.tpdc.270375, CSTR:18406.11.Ecolo.tpdc.270375, </w:t>
      </w:r>
      <w:r>
        <w:t>2020</w:t>
      </w:r>
      <w:r>
        <w:t>.[</w:t>
      </w:r>
      <w:r>
        <w:t xml:space="preserve">QI  Xuebin. RNA-seq data of human umbilical vein endothelial cell samples. National Tibetan Plateau Data Center, DOI:10.11888/Ecolo.tpdc.270375, CSTR:18406.11.Ecolo.tpdc.270375, </w:t>
      </w:r>
      <w:r>
        <w:t>2020</w:t>
      </w:r>
      <w:r>
        <w:rPr>
          <w:sz w:val="22"/>
        </w:rPr>
        <w:t>]</w:t>
      </w:r>
    </w:p>
    <w:p>
      <w:pPr>
        <w:ind w:left="432"/>
      </w:pPr>
      <w:r>
        <w:rPr>
          <w:sz w:val="22"/>
        </w:rPr>
        <w:t xml:space="preserve">文章的引用: </w:t>
      </w:r>
    </w:p>
    <w:p>
      <w:pPr>
        <w:ind w:left="864"/>
      </w:pPr>
      <w:r>
        <w:t>Peng, Y., Cui, C., He, Y., Ouzhuluobu, Zhang, H., Yang, D., Zhang, Q., Bianbazhuoma, Yang, L., He, Y., Xiang, K., Zhang, X., Bhandari, S., Shi, P., Yangla, Dejiquzong, Baimakangzhuo, Duojizhuoma, Pan, Y., Cirenyangji, Baimayangji, Gonggalanzi, Bai, C., Bianba, Basang, Ciwangsangbu, Xu, S., Chen, H., Liu, S., Wu, T., Qi, X. &amp; Su, B. (2017). Down-regulation of EPAS1 transcription and genetic adaptation of Tibetans to high-altitude hypoxia. Mol Biol Evol 34, 818-830.</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祁学斌</w:t>
        <w:br/>
      </w:r>
      <w:r>
        <w:rPr>
          <w:sz w:val="22"/>
        </w:rPr>
        <w:t xml:space="preserve">单位: </w:t>
      </w:r>
      <w:r>
        <w:rPr>
          <w:sz w:val="22"/>
        </w:rPr>
        <w:t>中国科学院昆明动物研究所</w:t>
        <w:br/>
      </w:r>
      <w:r>
        <w:rPr>
          <w:sz w:val="22"/>
        </w:rPr>
        <w:t xml:space="preserve">电子邮件: </w:t>
      </w:r>
      <w:r>
        <w:rPr>
          <w:sz w:val="22"/>
        </w:rPr>
        <w:t>qixuebin@mail.kiz.ac.cn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