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黑河生态水文遥感试验：水文气象观测网数据集（4号点-乌靖桥径流观测数据-2015）</w:t>
      </w:r>
    </w:p>
    <w:p>
      <w:r>
        <w:rPr>
          <w:sz w:val="22"/>
        </w:rPr>
        <w:t>英文标题：HiWATER: Dataset of hydrometeorological observation network (No.4 runoff observation system of Wujing bridge on the Heihe River, 2015)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2015年5月20日至2016年3月11日的黑河中游径流加密观测中4号点的河流水位观测数据。仪器维修重新与2015年5月20日安装调试完毕。观测点位于甘肃省张掖市靖安乡上堡村黑河桥，河床为砂砾石，断面不稳定。观测点的经纬度是N39.065°，E100.433056°，海拔1431米，河道宽度58米。2012年水位观测采用HOBO压力式水位计，采集频率30分钟；2013年起采用采用SR50超声测距仪，采集频率30分钟。2014年6月25日仪器损毁，重新购置。2015年5月20日重新开始记录。数据包括以下部分：</w:t>
        <w:br/>
        <w:t xml:space="preserve">水位观测，观测频率30分钟，单位（cm）； </w:t>
        <w:br/>
        <w:t>水文气象网或站点信息请参考Li et al. (2013), 观测数据处理请参考He et al.(2016)。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地表水</w:t>
      </w:r>
      <w:r>
        <w:t>,</w:t>
      </w:r>
      <w:r>
        <w:rPr>
          <w:sz w:val="22"/>
        </w:rPr>
        <w:t>水文断面</w:t>
      </w:r>
      <w:r>
        <w:t>,</w:t>
      </w:r>
      <w:r>
        <w:rPr>
          <w:sz w:val="22"/>
        </w:rPr>
        <w:t>流量</w:t>
      </w:r>
      <w:r>
        <w:t>,</w:t>
      </w:r>
      <w:r>
        <w:rPr>
          <w:sz w:val="22"/>
        </w:rPr>
        <w:t>径流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4号点乌靖桥</w:t>
        <w:br/>
      </w:r>
      <w:r>
        <w:rPr>
          <w:sz w:val="22"/>
        </w:rPr>
        <w:t>时间关键词：</w:t>
      </w:r>
      <w:r>
        <w:rPr>
          <w:sz w:val="22"/>
        </w:rPr>
        <w:t>2015-05-20至2016-03-11</w:t>
      </w:r>
      <w:r>
        <w:t xml:space="preserve">, </w:t>
      </w:r>
      <w:r>
        <w:rPr>
          <w:sz w:val="22"/>
        </w:rPr>
        <w:t>2015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3.文件大小：1.16MB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北：39.065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西：100.4325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东：100.433056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南：39.064722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2015-05-29 16:00:00+00:00</w:t>
      </w:r>
      <w:r>
        <w:rPr>
          <w:sz w:val="22"/>
        </w:rPr>
        <w:t>--</w:t>
      </w:r>
      <w:r>
        <w:rPr>
          <w:sz w:val="22"/>
        </w:rPr>
        <w:t>2016-03-20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何晓波, 刘绍民, 李新, 徐自为. 黑河生态水文遥感试验：水文气象观测网数据集（4号点-乌靖桥径流观测数据-2015）. 国家青藏高原科学数据中心, DOI:10.3972/hiwater.334.2016.db, CSTR:18406.11.hiwater.334.2016.db, </w:t>
      </w:r>
      <w:r>
        <w:t>2017</w:t>
      </w:r>
      <w:r>
        <w:t>.[</w:t>
      </w:r>
      <w:r>
        <w:t xml:space="preserve">XU Ziwei, LIU Shaomin, LI Xin, HE Xiaobo. HiWATER: Dataset of hydrometeorological observation network (No.4 runoff observation system of Wujing bridge on the Heihe River, 2015). National Tibetan Plateau Data Center, DOI:10.3972/hiwater.334.2016.db, CSTR:18406.11.hiwater.334.2016.db,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Cheng, G.D., Liu, S.M., Xiao, Q., Ma, M.G., Jin, R., Che, T., Liu, Q.H., Wang, W.Z., Qi, Y., Wen, J.G., Li, H.Y., Zhu, G.F., Guo, J.W., Ran, Y.H., Wang, S.G., Zhu, Z.L., Zhou, J., Hu, X.L., &amp; Xu, Z.W.  (2013). Heihe watershed allied telemetry experimental research (hiwater): scientific objectives and experimental design. Bulletin of the American Meteorological Society, 94(8), 1145-1160. doi:10.1175/BAMS-D-12-00154.1.</w:t>
        <w:br/>
        <w:br/>
      </w:r>
      <w:r>
        <w:t>Liu, S.M., Li, X., Xu, Z.W., Che, T., Xiao, Q., Ma, M.G., Liu, Q.H., Jin, R., Guo, J.W., Wang, L.X., Wang, W.Z., Qi, Y., Li, H.Y., Xu, T.R., Ran, Y.H., Hu, X.L., Shi, S.J., Zhu, Z.L., Tan, J.L., Zhang, Y., &amp; Ren, Z.G. (2018). The Heihe Integrated Observatory Network: A Basin-Scale Land Surface Processes Observatory in China. Vadose Zone Journal, 17(1), 180072. doi:10.2136/vzj2018.04.0072.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陆表遥感产品真实性检验中的关键理论与方法研究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何晓波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hxb@lzb.ac.cn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