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中国西藏夏如岩体花岗岩、伟晶岩和花岗片麻岩全岩及矿物地球化学数据</w:t>
      </w:r>
    </w:p>
    <w:p>
      <w:r>
        <w:rPr>
          <w:sz w:val="22"/>
        </w:rPr>
        <w:t>英文标题：Whole rock and mineral geochemical data of granite, pegmatite and granite gneiss in xiaru rock body, Tibet, China</w:t>
      </w:r>
    </w:p>
    <w:p>
      <w:r>
        <w:rPr>
          <w:sz w:val="32"/>
        </w:rPr>
        <w:t>1、摘要</w:t>
      </w:r>
    </w:p>
    <w:p>
      <w:pPr>
        <w:ind w:firstLine="432"/>
      </w:pPr>
      <w:r>
        <w:rPr>
          <w:sz w:val="22"/>
        </w:rPr>
        <w:t>本数据包括岩石全岩主量微量地球化学数据，夏如富Nb-Ta-W氧化物矿物主量数据，铌铁矿族矿物、锆石、独居石放射性同位素测年数据。样品采集自西藏中部夏如岩体。岩石全岩主量地球化学数据通过X射线荧光光谱仪分析获得，微量数据通过电感耦合等离子体质谱仪分析获得，铌钽钨氧化物矿物主量数据通过电子探针分析获得。铌铁矿族矿物、锆石以及独居石放射性同位素测年通过激光剥蚀电感耦合等离子体质谱仪分析获得。通过获得的数据确定了夏如成矿作用时代，确定夏如岩体花岗质伟晶岩的铌钽含量达到边界品位。</w:t>
      </w:r>
    </w:p>
    <w:p>
      <w:r>
        <w:rPr>
          <w:sz w:val="32"/>
        </w:rPr>
        <w:t>2、关键词</w:t>
      </w:r>
    </w:p>
    <w:p>
      <w:pPr>
        <w:ind w:left="432"/>
      </w:pPr>
      <w:r>
        <w:rPr>
          <w:sz w:val="22"/>
        </w:rPr>
        <w:t>主题关键词：</w:t>
      </w:r>
      <w:r>
        <w:rPr>
          <w:sz w:val="22"/>
        </w:rPr>
        <w:t>铌钽钨成矿作用</w:t>
      </w:r>
      <w:r>
        <w:t>,</w:t>
      </w:r>
      <w:r>
        <w:rPr>
          <w:sz w:val="22"/>
        </w:rPr>
        <w:t>岩石/矿物</w:t>
      </w:r>
      <w:r>
        <w:t>,</w:t>
      </w:r>
      <w:r>
        <w:rPr>
          <w:sz w:val="22"/>
        </w:rPr>
        <w:t>铌钽矿族</w:t>
        <w:br/>
      </w:r>
      <w:r>
        <w:rPr>
          <w:sz w:val="22"/>
        </w:rPr>
        <w:t>学科关键词：</w:t>
      </w:r>
      <w:r>
        <w:rPr>
          <w:sz w:val="22"/>
        </w:rPr>
        <w:t>固体地球</w:t>
        <w:br/>
      </w:r>
      <w:r>
        <w:rPr>
          <w:sz w:val="22"/>
        </w:rPr>
        <w:t>地点关键词：</w:t>
      </w:r>
      <w:r>
        <w:rPr>
          <w:sz w:val="22"/>
        </w:rPr>
        <w:t>夏如穹隆</w:t>
        <w:br/>
      </w:r>
      <w:r>
        <w:rPr>
          <w:sz w:val="22"/>
        </w:rPr>
        <w:t>时间关键词：</w:t>
      </w:r>
      <w:r>
        <w:rPr>
          <w:sz w:val="22"/>
        </w:rPr>
        <w:t>始新世-渐新世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西：86.0</w:t>
            </w:r>
          </w:p>
        </w:tc>
        <w:tc>
          <w:tcPr>
            <w:tcW w:type="dxa" w:w="2880"/>
          </w:tcPr>
          <w:p>
            <w:r>
              <w:t>-</w:t>
            </w:r>
          </w:p>
        </w:tc>
        <w:tc>
          <w:tcPr>
            <w:tcW w:type="dxa" w:w="2880"/>
          </w:tcPr>
          <w:p>
            <w:r>
              <w:t>东：87.0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谢磊. 中国西藏夏如岩体花岗岩、伟晶岩和花岗片麻岩全岩及矿物地球化学数据. 国家青藏高原科学数据中心, DOI:10.1360/TB-2021-0546, CSTR:, </w:t>
      </w:r>
      <w:r>
        <w:t>2021</w:t>
      </w:r>
      <w:r>
        <w:t>.[</w:t>
      </w:r>
      <w:r>
        <w:t xml:space="preserve">XIE   Lei. Whole rock and mineral geochemical data of granite, pegmatite and granite gneiss in xiaru rock body, Tibet, China. National Tibetan Plateau Data Center, DOI:10.1360/TB-2021-0546, CSTR:, </w:t>
      </w:r>
      <w:r>
        <w:t>2021</w:t>
      </w:r>
      <w:r>
        <w:rPr>
          <w:sz w:val="22"/>
        </w:rPr>
        <w:t>]</w:t>
      </w:r>
    </w:p>
    <w:p>
      <w:pPr>
        <w:ind w:left="432"/>
      </w:pPr>
      <w:r>
        <w:rPr>
          <w:sz w:val="22"/>
        </w:rPr>
        <w:t xml:space="preserve">文章的引用: </w:t>
      </w:r>
    </w:p>
    <w:p>
      <w:pPr>
        <w:ind w:left="864"/>
      </w:pPr>
      <w:r>
        <w:t>谢磊, 王汝成, 田恩农, 刘志超, 吴福元, 刘小驰, 程飞越, 胡欢, 车旭东, 刘晨. (2021). 喜马拉雅夏如渐新世淡色花岗岩铌钽钨成矿作用. 科学通报.</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谢磊</w:t>
        <w:br/>
      </w:r>
      <w:r>
        <w:rPr>
          <w:sz w:val="22"/>
        </w:rPr>
        <w:t xml:space="preserve">单位: </w:t>
      </w:r>
      <w:r>
        <w:rPr>
          <w:sz w:val="22"/>
        </w:rPr>
        <w:t>南京大学</w:t>
        <w:br/>
      </w:r>
      <w:r>
        <w:rPr>
          <w:sz w:val="22"/>
        </w:rPr>
        <w:t xml:space="preserve">电子邮件: </w:t>
      </w:r>
      <w:r>
        <w:rPr>
          <w:sz w:val="22"/>
        </w:rPr>
        <w:t>xielei@nju.edu.cn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