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黑河流域FAPAR地面观测数据集（2011）</w:t>
      </w:r>
    </w:p>
    <w:p>
      <w:r>
        <w:rPr>
          <w:sz w:val="22"/>
        </w:rPr>
        <w:t>英文标题：FAPAR field measured datasets in Heihe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此数据包含2011年采集的地面样点FAPAR和LAI数据。采集设备为为SunScane和LAI-2000。其中，FAPAR测量4次spread值求得。采集样点位置分别为2011年 7月30日张掖农业示范基地；8月4日额济纳旗312国道旁；8月5日额济纳旗三道桥和8月6日酒泉卫星发射中心。2012年7月4日至7月15日的在张掖周边。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</w:t>
      </w:r>
      <w:r>
        <w:t xml:space="preserve">, </w:t>
      </w:r>
      <w:r>
        <w:rPr>
          <w:sz w:val="22"/>
        </w:rPr>
        <w:t>额济纳旗</w:t>
      </w:r>
      <w:r>
        <w:t xml:space="preserve">, </w:t>
      </w:r>
      <w:r>
        <w:rPr>
          <w:sz w:val="22"/>
        </w:rPr>
        <w:t>酒泉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北：41.9815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西：100.476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2011-08-10 13:00:00+00:00</w:t>
      </w:r>
      <w:r>
        <w:rPr>
          <w:sz w:val="22"/>
        </w:rPr>
        <w:t>--</w:t>
      </w:r>
      <w:r>
        <w:rPr>
          <w:sz w:val="22"/>
        </w:rPr>
        <w:t>2011-08-16 20:37:00+00:00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黑河流域FAPAR地面观测数据集（2011）. 国家青藏高原科学数据中心, DOI:10.3972/heihe.085.2014.db, CSTR:18406.11.heihe.085.2014.db, </w:t>
      </w:r>
      <w:r>
        <w:t>2015</w:t>
      </w:r>
      <w:r>
        <w:t>.[</w:t>
      </w:r>
      <w:r>
        <w:t xml:space="preserve">FAPAR field measured datasets in Heihe basin (2011). National Tibetan Plateau Data Center, DOI:10.3972/heihe.085.2014.db, CSTR:18406.11.heihe.085.2014.db,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Fan, W. , Liu, Y. , Xu, X. , Chen, G. , &amp; Zhang, B. . (2014). A new fapar analytical model based on the law of energy conservation: a case study in china. IEEE Journal of Selected Topics in Applied Earth Observations and Remote Sensing, 7(9), 3945-3955.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