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基于RegCM4.6的多情景多模型中国未来气候预测（2007-2099）</w:t>
      </w:r>
    </w:p>
    <w:p>
      <w:r>
        <w:rPr>
          <w:sz w:val="22"/>
        </w:rPr>
        <w:t>英文标题：Future climate projection of China based on regcm4.6 (2007-2099)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对未来气候变化的有效评价，特别是对未来降水量的预测，是制定适应战略的重要依据。本数据是基于RegCM4.6模型，对CanEMS2 (RCP 45和RCP85)、GFDL-ESM2M （RCP2.6、RCP4.5、RCP6.0和RCP8.5）、HadGEM2-ES（RCP2.6、RCP4.5和RCP8.5）、IPSL-CM5A-LR（RCP2.6、RCP4.5、RCP6.0和RCP8.5）、MIROC5（RCP2.6、RCP4.5、RCP6.0和RCP8.5）和NorESM1-M（RCP2.6、RCP4.5、RCP6.0和RCP8.5）等多模型不同碳排放浓度情景下进行区域动力降尺度，获得2007-2099年空间分辨率为0.25度，时间分辨率分别为3小时（部分为6小时）、逐日和逐年的21套中国全境未来气候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2007-2099</w:t>
      </w:r>
      <w:r>
        <w:t xml:space="preserve">, </w:t>
      </w:r>
      <w:r>
        <w:rPr>
          <w:sz w:val="22"/>
        </w:rPr>
        <w:t>未来气候情景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3.文件大小：6500000.0MB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2007-01-10 16:00:00+00:00</w:t>
      </w:r>
      <w:r>
        <w:rPr>
          <w:sz w:val="22"/>
        </w:rPr>
        <w:t>--</w:t>
      </w:r>
      <w:r>
        <w:rPr>
          <w:sz w:val="22"/>
        </w:rPr>
        <w:t>2100-01-09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潘小多, 张磊. 基于RegCM4.6的多情景多模型中国未来气候预测（2007-2099）. 国家青藏高原科学数据中心, DOI:10.11888/Meteoro.tpdc.270998, CSTR:18406.11.Meteoro.tpdc.270998, </w:t>
      </w:r>
      <w:r>
        <w:t>2020</w:t>
      </w:r>
      <w:r>
        <w:t>.[</w:t>
      </w:r>
      <w:r>
        <w:t xml:space="preserve">ZHANG Lei, PAN Xiaoduo. Future climate projection of China based on regcm4.6 (2007-2099). National Tibetan Plateau Data Center, DOI:10.11888/Meteoro.tpdc.270998, CSTR:18406.11.Meteoro.tpdc.270998,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Pan, X.D., Zhang, L., Huang, C.L. (2020). Future Climate Projection in Northwest China with RegCM4.6, Earth and Space Science, doi: 10.1029/2019EA000819.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zhanglei@lzb.ac.cn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