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青海省全省及调查市、县商品零售价格定基指数（2011-2018）</w:t>
      </w:r>
    </w:p>
    <w:p>
      <w:r>
        <w:rPr>
          <w:sz w:val="22"/>
        </w:rPr>
        <w:t>英文标题：Fixed base index of commodity retail prices in Qinghai Province and the cities and counties surveyed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该数据集记录了青海省全省及调查市、县商品零售价格定基指数，数据是按全省及调查市、县商品零售价格定基指数进行划分的。数据整理自青海省统计局发布的青海省统计年鉴。数据集包含8个数据表，分别为:</w:t>
        <w:br/>
        <w:t>全省及调查市、县商品零售价格定基指数2011年.xls</w:t>
        <w:br/>
        <w:t>全省及调查市、县商品零售价格定基指数2012年.xls</w:t>
        <w:br/>
        <w:t>全省及调查市、县商品零售价格定基指数2013年.xls</w:t>
        <w:br/>
        <w:t>全省及调查市、县商品零售价格定基指数2014年.xls</w:t>
        <w:br/>
        <w:t>全省及调查市、县商品零售价格定基指数2015年.xls</w:t>
        <w:br/>
        <w:t>全省及调查市、县商品零售价格定基指数2016年.xls</w:t>
        <w:br/>
        <w:t>全省及调查市、县商品零售价格定基指数2017年.xls</w:t>
        <w:br/>
        <w:t>全省及调查市、县商品零售价格定基指数2018年.xls。数据表结构相同。例如全省及调查市、县商品零售价格定基指数2011年数据表共有12个字段：</w:t>
        <w:br/>
        <w:t>字段1：全  省</w:t>
        <w:br/>
        <w:t>字段2：西宁市</w:t>
        <w:br/>
        <w:t>字段3：大通县</w:t>
        <w:br/>
        <w:t>字段4：乐都区</w:t>
        <w:br/>
        <w:t>字段5：平安区</w:t>
        <w:br/>
        <w:t>字段6：海晏县</w:t>
        <w:br/>
        <w:t>字段7：同仁县</w:t>
        <w:br/>
        <w:t>字段8：共和县</w:t>
        <w:br/>
        <w:t>字段9：玛沁县</w:t>
        <w:br/>
        <w:t>字段10：玉树市</w:t>
        <w:br/>
        <w:t>字段11：格尔木市</w:t>
        <w:br/>
        <w:t>字段12：德令哈市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商品零售价格定基指数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青海省全省及调查市、县商品零售价格定基指数（2011-2018）. 国家青藏高原科学数据中心, </w:t>
      </w:r>
      <w:r>
        <w:t>2021</w:t>
      </w:r>
      <w:r>
        <w:t>.[</w:t>
      </w:r>
      <w:r>
        <w:t xml:space="preserve">Qinghai Provincial Bureau of Statistics. Fixed base index of commodity retail prices in Qinghai Province and the cities and counties surveyed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