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川藏工程走廊冻结（融化）深度分布数据（2001-2100）</w:t>
      </w:r>
    </w:p>
    <w:p>
      <w:r>
        <w:rPr>
          <w:sz w:val="22"/>
        </w:rPr>
        <w:t>英文标题：Distribution data of freezing (thawing) depth in Sichuan Tibet engineering corridor (2001-2100)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通过GIPL1.0冻土空间分布模型，结合已有基础数据，包括气候变化，土壤类型，以及植被数据，对川藏线的多年冻土以及季节冻土特性进行了模拟，数据结果为500m空间分辨率栅格，包括了多年冻土区最大化深度以及季节冻土区最大冻结深度。该结果通过了钻孔数据验证。数据日期为2001-2019，2041-2060，2081-2100（20年平均值），其中水体以及冰川区域通过掩膜排除在计算范围以外（空值）。气候数据为月均值，其他数据在模拟的过程中保持不变，空间分辨率都为500m。数据来源与“WoeldClim:https://www.worldclim.org/，DEM以及植被土壤：https://data.tpdc.ac.cn/zh-hans/”根据不同数据源的特点对原始资料进行真实性、一致性的检查及规范化处理；利用冻土模型对多年冻土及季节冻土进行计算模拟，输出结果为地温和活动层（最大冻深），模拟结果与钻孔地温进行验证。最终空间数据集通过ArcGIS成图。制定数字加工操作规范。加工过程中，规定操作人员严格遵守操作规范，同时由专人负责质量审查。经多人复查审核，其数据完整性、逻辑一致性、位置精度、属性精度、接边精度、现势性均符合国家测绘局制定的有关技术规定和标准的要求，质量优良可靠。数据可为后期开展川藏工程走廊冻结（融化）深度相关研究工作提供必要的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冻土消融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川藏沿线</w:t>
        <w:br/>
      </w:r>
      <w:r>
        <w:rPr>
          <w:sz w:val="22"/>
        </w:rPr>
        <w:t>时间关键词：</w:t>
      </w:r>
      <w:r>
        <w:rPr>
          <w:sz w:val="22"/>
        </w:rPr>
        <w:t>2001-2100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</w:t>
      </w:r>
    </w:p>
    <w:p>
      <w:pPr>
        <w:ind w:left="432"/>
      </w:pPr>
      <w:r>
        <w:rPr>
          <w:sz w:val="22"/>
        </w:rPr>
        <w:t>2.投影：GCS_China_Geodetic_Coordinate_System_2000</w:t>
      </w:r>
    </w:p>
    <w:p>
      <w:pPr>
        <w:ind w:left="432"/>
      </w:pPr>
      <w:r>
        <w:rPr>
          <w:sz w:val="22"/>
        </w:rPr>
        <w:t>3.文件大小：19.6MB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尹国安. 川藏工程走廊冻结（融化）深度分布数据（2001-2100）. 国家青藏高原科学数据中心, DOI:10.11888/Geocry.tpdc.271283, CSTR:18406.11.Geocry.tpdc.271283, </w:t>
      </w:r>
      <w:r>
        <w:t>2021</w:t>
      </w:r>
      <w:r>
        <w:t>.[</w:t>
      </w:r>
      <w:r>
        <w:t xml:space="preserve">YIN   Guoan. Distribution data of freezing (thawing) depth in Sichuan Tibet engineering corridor (2001-2100). National Tibetan Plateau Data Center, DOI:10.11888/Geocry.tpdc.271283, CSTR:18406.11.Geocry.tpdc.271283,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尹国安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yinguoan@lzb.ac.cn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