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青藏高原Landsat系列卫星遥感归一化差值水分（NDMI）产品（1980s-2019）</w:t>
      </w:r>
    </w:p>
    <w:p>
      <w:r>
        <w:rPr>
          <w:sz w:val="22"/>
        </w:rPr>
        <w:t>英文标题：Landsat normalized difference moisture index (NDWI) products over the Tibetan Plateau (1980s-2019)</w:t>
      </w:r>
    </w:p>
    <w:p>
      <w:r>
        <w:rPr>
          <w:sz w:val="32"/>
        </w:rPr>
        <w:t>1、摘要</w:t>
      </w:r>
    </w:p>
    <w:p>
      <w:pPr>
        <w:ind w:firstLine="432"/>
      </w:pPr>
      <w:r>
        <w:rPr>
          <w:sz w:val="22"/>
        </w:rPr>
        <w:t>1）数据内容：本数据集包含从1980s-2019年青藏高原地区Landsat长时序NDMI产品。2）数据来源及加工方法：主要是在青藏高原Landsat系列卫星地表反射率数据集的基础上，通过NDMI的计算公式进行生产的，即利用近红外与短波红外之间的差异来定量化反映植被冠层的水分含量情况；3）数据质量描述：为了标识云、冰雪，并相应生产了质量标识文件（QA）。4) 数据应用成果及前景：NDMI与冠层水分含量高度相关，可以用来估计植被水分含量，而且NDMI与地表温度之间存在较强的相关性，因此也常用于分析地表温度的变化情况。</w:t>
      </w:r>
    </w:p>
    <w:p>
      <w:r>
        <w:rPr>
          <w:sz w:val="32"/>
        </w:rPr>
        <w:t>2、关键词</w:t>
      </w:r>
    </w:p>
    <w:p>
      <w:pPr>
        <w:ind w:left="432"/>
      </w:pPr>
      <w:r>
        <w:rPr>
          <w:sz w:val="22"/>
        </w:rPr>
        <w:t>主题关键词：</w:t>
      </w:r>
      <w:r>
        <w:rPr>
          <w:sz w:val="22"/>
        </w:rPr>
        <w:t>沙漠/荒漠</w:t>
        <w:br/>
      </w:r>
      <w:r>
        <w:rPr>
          <w:sz w:val="22"/>
        </w:rPr>
        <w:t>学科关键词：</w:t>
      </w:r>
      <w:r>
        <w:rPr>
          <w:sz w:val="22"/>
        </w:rPr>
        <w:t>陆地表层</w:t>
      </w:r>
      <w:r>
        <w:t>,</w:t>
      </w:r>
      <w:r>
        <w:rPr>
          <w:sz w:val="22"/>
        </w:rPr>
        <w:t>遥感</w:t>
        <w:br/>
      </w:r>
      <w:r>
        <w:rPr>
          <w:sz w:val="22"/>
        </w:rPr>
        <w:t>地点关键词：</w:t>
      </w:r>
      <w:r>
        <w:rPr>
          <w:sz w:val="22"/>
        </w:rPr>
        <w:t>青藏高原</w:t>
        <w:br/>
      </w:r>
      <w:r>
        <w:rPr>
          <w:sz w:val="22"/>
        </w:rPr>
        <w:t>时间关键词：</w:t>
      </w:r>
      <w:r>
        <w:rPr>
          <w:sz w:val="22"/>
        </w:rPr>
        <w:t>1980s-2019</w:t>
      </w:r>
    </w:p>
    <w:p>
      <w:r>
        <w:rPr>
          <w:sz w:val="32"/>
        </w:rPr>
        <w:t>3、数据细节</w:t>
      </w:r>
    </w:p>
    <w:p>
      <w:pPr>
        <w:ind w:left="432"/>
      </w:pPr>
      <w:r>
        <w:rPr>
          <w:sz w:val="22"/>
        </w:rPr>
        <w:t>1.比例尺：None</w:t>
      </w:r>
    </w:p>
    <w:p>
      <w:pPr>
        <w:ind w:left="432"/>
      </w:pPr>
      <w:r>
        <w:rPr>
          <w:sz w:val="22"/>
        </w:rPr>
        <w:t>2.投影：UTM</w:t>
      </w:r>
    </w:p>
    <w:p>
      <w:pPr>
        <w:ind w:left="432"/>
      </w:pPr>
      <w:r>
        <w:rPr>
          <w:sz w:val="22"/>
        </w:rPr>
        <w:t>3.文件大小：6354370.56MB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北：40.4</w:t>
            </w:r>
          </w:p>
        </w:tc>
        <w:tc>
          <w:tcPr>
            <w:tcW w:type="dxa" w:w="2880"/>
          </w:tcPr>
          <w:p>
            <w:r>
              <w:t>-</w:t>
            </w:r>
          </w:p>
        </w:tc>
      </w:tr>
      <w:tr>
        <w:tc>
          <w:tcPr>
            <w:tcW w:type="dxa" w:w="2880"/>
          </w:tcPr>
          <w:p>
            <w:r>
              <w:t>西：73.4</w:t>
            </w:r>
          </w:p>
        </w:tc>
        <w:tc>
          <w:tcPr>
            <w:tcW w:type="dxa" w:w="2880"/>
          </w:tcPr>
          <w:p>
            <w:r>
              <w:t>-</w:t>
            </w:r>
          </w:p>
        </w:tc>
        <w:tc>
          <w:tcPr>
            <w:tcW w:type="dxa" w:w="2880"/>
          </w:tcPr>
          <w:p>
            <w:r>
              <w:t>东：106.7</w:t>
            </w:r>
          </w:p>
        </w:tc>
      </w:tr>
      <w:tr>
        <w:tc>
          <w:tcPr>
            <w:tcW w:type="dxa" w:w="2880"/>
          </w:tcPr>
          <w:p>
            <w:r>
              <w:t>-</w:t>
            </w:r>
          </w:p>
        </w:tc>
        <w:tc>
          <w:tcPr>
            <w:tcW w:type="dxa" w:w="2880"/>
          </w:tcPr>
          <w:p>
            <w:r>
              <w:t>南：24.6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彭燕. 青藏高原Landsat系列卫星遥感归一化差值水分（NDMI）产品（1980s-2019）. 国家青藏高原科学数据中心, DOI:10.11888/Ecolo.tpdc.271724, CSTR:18406.11.Ecolo.tpdc.271724, </w:t>
      </w:r>
      <w:r>
        <w:t>2021</w:t>
      </w:r>
      <w:r>
        <w:t>.[</w:t>
      </w:r>
      <w:r>
        <w:t xml:space="preserve">PENG   Yan. Landsat normalized difference moisture index (NDWI) products over the Tibetan Plateau (1980s-2019). National Tibetan Plateau Data Center, DOI:10.11888/Ecolo.tpdc.271724, CSTR:18406.11.Ecolo.tpdc.271724, </w:t>
      </w:r>
      <w:r>
        <w:t>2021</w:t>
      </w:r>
      <w:r>
        <w:rPr>
          <w:sz w:val="22"/>
        </w:rPr>
        <w:t>]</w:t>
      </w:r>
    </w:p>
    <w:p>
      <w:pPr>
        <w:ind w:left="432"/>
      </w:pPr>
      <w:r>
        <w:rPr>
          <w:sz w:val="22"/>
        </w:rPr>
        <w:t xml:space="preserve">文章的引用: </w:t>
      </w:r>
    </w:p>
    <w:p>
      <w:pPr>
        <w:ind w:left="864"/>
      </w:pPr>
      <w:r>
        <w:t>HARDISKY, M.A., KLEMAS, V., SMART, R.M. (1983). The influence of soil salinity , growth form , and leaf moisture on the spectral radiance of Spartina alterniflora canopies. Photogrammetric Engineering and Remote Sensing, 49, 77-83.</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彭燕</w:t>
        <w:br/>
      </w:r>
      <w:r>
        <w:rPr>
          <w:sz w:val="22"/>
        </w:rPr>
        <w:t xml:space="preserve">单位: </w:t>
      </w:r>
      <w:r>
        <w:rPr>
          <w:sz w:val="22"/>
        </w:rPr>
        <w:t>中国科学院空天信息创新研究院</w:t>
        <w:br/>
      </w:r>
      <w:r>
        <w:rPr>
          <w:sz w:val="22"/>
        </w:rPr>
        <w:t xml:space="preserve">电子邮件: </w:t>
      </w:r>
      <w:r>
        <w:rPr>
          <w:sz w:val="22"/>
        </w:rPr>
        <w:t>pengyan@aircas.ac.cn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