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西亚地区荒漠化时空格局专题数据（1990-2018）</w:t>
      </w:r>
    </w:p>
    <w:p>
      <w:r>
        <w:rPr>
          <w:sz w:val="22"/>
        </w:rPr>
        <w:t>英文标题：Thematic data on desertification of Western Asia (1990-2008)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亚地区荒漠化专题数据主要包括：西亚地区沙化土地分布图和西亚地区退化草地分布图，空间分辨率为30m。西亚地区沙化土地分布图包含的土地类型有沙地、盐碱地、裸土地和裸岩石砾地，西亚地区退化草地分布图将草地划分为高覆盖草地、中覆盖草地和低覆盖草地三类。数据由中国科学院新疆生态与地理研究所遥感与GIS重点实验室生产，生产费用由“中国科学院战略性先导科技专项XDA20030101资助”，数据空间分辨率为30m。数据主要是基于2015年TM、ETM遥感影像数据，基于去云、镶嵌与裁剪、拼接、阴影处理等预处理，借助eCognition软件进行面向对象的地类分类，实现软件自动分类和人工信息提取相结合，最后对分类结果进行人工检查与修正。数据验证方式为野外实地验证和高精度影像验证两种方式，验证精度达到85%以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中亚西亚地区</w:t>
        <w:br/>
      </w:r>
      <w:r>
        <w:rPr>
          <w:sz w:val="22"/>
        </w:rPr>
        <w:t>时间关键词：</w:t>
      </w:r>
      <w:r>
        <w:rPr>
          <w:sz w:val="22"/>
        </w:rPr>
        <w:t>1990-2018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3.文件大小：1440.0MB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1990-01-09 00:00:00+00:00</w:t>
      </w:r>
      <w:r>
        <w:rPr>
          <w:sz w:val="22"/>
        </w:rPr>
        <w:t>--</w:t>
      </w:r>
      <w:r>
        <w:rPr>
          <w:sz w:val="22"/>
        </w:rPr>
        <w:t>2019-01-08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许文强. 西亚地区荒漠化时空格局专题数据（1990-2018）. 国家青藏高原科学数据中心, DOI:10.11888/Ecolo.tpdc.270416, CSTR:18406.11.Ecolo.tpdc.270416, </w:t>
      </w:r>
      <w:r>
        <w:t>2020</w:t>
      </w:r>
      <w:r>
        <w:t>.[</w:t>
      </w:r>
      <w:r>
        <w:t xml:space="preserve">XU Wenqiang. Thematic data on desertification of Western Asia (1990-2008). National Tibetan Plateau Data Center, DOI:10.11888/Ecolo.tpdc.270416, CSTR:18406.11.Ecolo.tpdc.270416,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许文强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xuwq@ms.xjb.ac.cn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