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黑河流域典型土壤样点土壤有机碳数据集</w:t>
      </w:r>
    </w:p>
    <w:p>
      <w:r>
        <w:rPr>
          <w:sz w:val="22"/>
        </w:rPr>
        <w:t>英文标题：Soil organic carbon concentrations of representative samples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采集的黑河流域典型土壤样点的土壤有机碳数据。2012年组织开展了第1次野外土壤调查采样。2013年在对已有土壤剖面样点进行定量评估的基础上，重点对已有剖面点代表性较差的景观区域进行土壤环境分析，形成补充性调查方案，组织开展了第2次土壤调查采样。黑河流域典型土壤样点采集方式为代表性采样，所采集样点覆盖了黑河流域的上游、中游、下游地区，涵盖了黑河流域的典型景观类型，能够反映黑河流域土壤属性整体的空间分布规律。野外土壤样品采集的深度参照中国土壤系统分类，以诊断层和诊断特性为基础，采取土壤剖面的土壤发生层样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有机地球化学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土壤肥力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青藏高原黑河流域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2012-07-13 08:00:00+00:00</w:t>
      </w:r>
      <w:r>
        <w:rPr>
          <w:sz w:val="22"/>
        </w:rPr>
        <w:t>--</w:t>
      </w:r>
      <w:r>
        <w:rPr>
          <w:sz w:val="22"/>
        </w:rPr>
        <w:t>2013-09-12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宋效东, 张甘霖. 黑河流域典型土壤样点土壤有机碳数据集. 国家青藏高原科学数据中心, DOI:10.11888/Soil.tpdc.270410, CSTR:18406.11.Soil.tpdc.270410, </w:t>
      </w:r>
      <w:r>
        <w:t>2020</w:t>
      </w:r>
      <w:r>
        <w:t>.[</w:t>
      </w:r>
      <w:r>
        <w:t xml:space="preserve">ZHANG Ganlin, SONG Xiaodong. Soil organic carbon concentrations of representative samples in the Heihe River Basin. National Tibetan Plateau Data Center, DOI:10.11888/Soil.tpdc.270410, CSTR:18406.11.Soil.tpdc.270410,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黑河流域关键土壤属性数字制图研究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