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仰光深水港地区经济发展程度空间分布数据集（2019）</w:t>
      </w:r>
    </w:p>
    <w:p>
      <w:r>
        <w:rPr>
          <w:sz w:val="22"/>
        </w:rPr>
        <w:t>英文标题：Spatial distribution data set of economic development degree in Yangon deepwater port area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仰光深水港地区经济发展程度空间分布数据是仰光主要城区的GDP分布数据。GDP可以表示一个地区的经济发展程度，是衡量一个国家的总体经济状况重要指标。该数据的源数据来自Matti，原始分辨率为5km。对原数据进行裁剪，获得仰光深水港主城区的数据后，进行降尺度处理，将数据的分辨率降尺度至10m级。经济发展程度数据可以衡量仰光深水港地区的发达程度，并用于城市规划、选举、风险评估、灾害救援、疾病防控、减贫扶贫等诸多领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人均GDP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缅甸皎漂港、仰光、吉布提、曼德勒、汉班托塔港、科伦坡港、泰中罗勇工业区、曼谷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3.文件大小：61.4MB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李毅. 仰光深水港地区经济发展程度空间分布数据集（2019）. 国家青藏高原科学数据中心, DOI:10.11888/Socioeco.tpdc.271054, CSTR:18406.11.Socioeco.tpdc.271054, </w:t>
      </w:r>
      <w:r>
        <w:t>2020</w:t>
      </w:r>
      <w:r>
        <w:t>.[</w:t>
      </w:r>
      <w:r>
        <w:t xml:space="preserve">GE  Yong, LI  Yi. Spatial distribution data set of economic development degree in Yangon deepwater port area (2019). National Tibetan Plateau Data Center, DOI:10.11888/Socioeco.tpdc.271054, CSTR:18406.11.Socioeco.tpdc.271054,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Kummu, M., Taka, M., &amp; Guillaume, J.H.A. (2018). Gridded global datasets for Gross Domestic Product and Human Development Index over 1990–2015. Scientific Data, 5(1), 180004. https://doi.org/10.1038/sdata.2018.4.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李毅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liyi@aircas.ac.cn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