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包含全球1230个堰塞坝案例的大型数据库</w:t>
      </w:r>
    </w:p>
    <w:p>
      <w:r>
        <w:rPr>
          <w:sz w:val="22"/>
        </w:rPr>
        <w:t>英文标题：A large database of 1230 worldwide dam cases</w:t>
      </w:r>
    </w:p>
    <w:p>
      <w:r>
        <w:rPr>
          <w:sz w:val="32"/>
        </w:rPr>
        <w:t>1、摘要</w:t>
      </w:r>
    </w:p>
    <w:p>
      <w:pPr>
        <w:ind w:firstLine="432"/>
      </w:pPr>
      <w:r>
        <w:rPr>
          <w:sz w:val="22"/>
        </w:rPr>
        <w:t>数据内容：包含全球1230个堰塞坝案例的大型数据库</w:t>
        <w:br/>
        <w:t>数据来源：通过文献检索，分类合并汇编整理。</w:t>
        <w:br/>
        <w:t>数据质量描述：对于历史发生的堰塞坝案例从定性描述和定量描述两方面进行分类整理。定性描述包括国家、堰塞坝名称、形成时间、滑坡类型、诱发因素、坝体类型、溃决机理等；定量描述包括滑坡方量、堰塞坝方量、坝高、坝长、坝宽、堰塞湖长、堰塞湖容积、堰塞坝寿命、溃口深度、溃口顶宽、溃口底宽、溃决时间、洪峰流量、伤亡人数等。</w:t>
      </w:r>
    </w:p>
    <w:p>
      <w:r>
        <w:rPr>
          <w:sz w:val="32"/>
        </w:rPr>
        <w:t>2、关键词</w:t>
      </w:r>
    </w:p>
    <w:p>
      <w:pPr>
        <w:ind w:left="432"/>
      </w:pPr>
      <w:r>
        <w:rPr>
          <w:sz w:val="22"/>
        </w:rPr>
        <w:t>主题关键词：</w:t>
      </w:r>
      <w:r>
        <w:rPr>
          <w:sz w:val="22"/>
        </w:rPr>
        <w:t>自然灾害</w:t>
      </w:r>
      <w:r>
        <w:t>,</w:t>
      </w:r>
      <w:r>
        <w:rPr>
          <w:sz w:val="22"/>
        </w:rPr>
        <w:t>滑坡</w:t>
        <w:br/>
      </w:r>
      <w:r>
        <w:rPr>
          <w:sz w:val="22"/>
        </w:rPr>
        <w:t>学科关键词：</w:t>
      </w:r>
      <w:r>
        <w:rPr>
          <w:sz w:val="22"/>
        </w:rPr>
        <w:t>人地关系</w:t>
        <w:br/>
      </w:r>
      <w:r>
        <w:rPr>
          <w:sz w:val="22"/>
        </w:rPr>
        <w:t>地点关键词：</w:t>
      </w:r>
      <w:r>
        <w:rPr>
          <w:sz w:val="22"/>
        </w:rPr>
        <w:t>全球</w:t>
        <w:br/>
      </w:r>
      <w:r>
        <w:rPr>
          <w:sz w:val="22"/>
        </w:rPr>
        <w:t>时间关键词：</w:t>
      </w:r>
      <w:r>
        <w:rPr>
          <w:sz w:val="22"/>
        </w:rPr>
        <w:t>30万年以来</w:t>
      </w:r>
    </w:p>
    <w:p>
      <w:r>
        <w:rPr>
          <w:sz w:val="32"/>
        </w:rPr>
        <w:t>3、数据细节</w:t>
      </w:r>
    </w:p>
    <w:p>
      <w:pPr>
        <w:ind w:left="432"/>
      </w:pPr>
      <w:r>
        <w:rPr>
          <w:sz w:val="22"/>
        </w:rPr>
        <w:t>1.比例尺：None</w:t>
      </w:r>
    </w:p>
    <w:p>
      <w:pPr>
        <w:ind w:left="432"/>
      </w:pPr>
      <w:r>
        <w:rPr>
          <w:sz w:val="22"/>
        </w:rPr>
        <w:t>2.投影：</w:t>
      </w:r>
    </w:p>
    <w:p>
      <w:pPr>
        <w:ind w:left="432"/>
      </w:pPr>
      <w:r>
        <w:rPr>
          <w:sz w:val="22"/>
        </w:rPr>
        <w:t>3.文件大小：0.6MB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北：0.0</w:t>
            </w:r>
          </w:p>
        </w:tc>
        <w:tc>
          <w:tcPr>
            <w:tcW w:type="dxa" w:w="2880"/>
          </w:tcPr>
          <w:p>
            <w:r>
              <w:t>-</w:t>
            </w:r>
          </w:p>
        </w:tc>
      </w:tr>
      <w:tr>
        <w:tc>
          <w:tcPr>
            <w:tcW w:type="dxa" w:w="2880"/>
          </w:tcPr>
          <w:p>
            <w:r>
              <w:t>西：0.0</w:t>
            </w:r>
          </w:p>
        </w:tc>
        <w:tc>
          <w:tcPr>
            <w:tcW w:type="dxa" w:w="2880"/>
          </w:tcPr>
          <w:p>
            <w:r>
              <w:t>-</w:t>
            </w:r>
          </w:p>
        </w:tc>
        <w:tc>
          <w:tcPr>
            <w:tcW w:type="dxa" w:w="2880"/>
          </w:tcPr>
          <w:p>
            <w:r>
              <w:t>东：0.0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张新华. 包含全球1230个堰塞坝案例的大型数据库. 国家青藏高原科学数据中心, DOI:10.11888/HumanNat.tpdc.272077, CSTR:18406.11.HumanNat.tpdc.272077, </w:t>
      </w:r>
      <w:r>
        <w:t>2022</w:t>
      </w:r>
      <w:r>
        <w:t>.[</w:t>
      </w:r>
      <w:r>
        <w:t xml:space="preserve">ZHANG   Xinhua . A large database of 1230 worldwide dam cases. National Tibetan Plateau Data Center, DOI:10.11888/HumanNat.tpdc.272077, CSTR:18406.11.HumanNat.tpdc.272077, </w:t>
      </w:r>
      <w:r>
        <w:t>2022</w:t>
      </w:r>
      <w:r>
        <w:rPr>
          <w:sz w:val="22"/>
        </w:rPr>
        <w:t>]</w:t>
      </w:r>
    </w:p>
    <w:p>
      <w:pPr>
        <w:ind w:left="432"/>
      </w:pPr>
      <w:r>
        <w:rPr>
          <w:sz w:val="22"/>
        </w:rPr>
        <w:t xml:space="preserve">文章的引用: </w:t>
      </w:r>
    </w:p>
    <w:p>
      <w:pPr>
        <w:ind w:left="864"/>
      </w:pPr>
    </w:p>
    <w:p>
      <w:r>
        <w:rPr>
          <w:sz w:val="32"/>
        </w:rPr>
        <w:t>7、资助项目信息</w:t>
      </w:r>
    </w:p>
    <w:p>
      <w:pPr>
        <w:ind w:left="432"/>
      </w:pPr>
      <w:r>
        <w:rPr>
          <w:sz w:val="22"/>
        </w:rPr>
        <w:t>青藏高原重大滑坡动力灾变与风险防控关键技术研究</w:t>
        <w:br/>
      </w:r>
    </w:p>
    <w:p>
      <w:r>
        <w:rPr>
          <w:sz w:val="32"/>
        </w:rPr>
        <w:t>8、数据资源提供者</w:t>
      </w:r>
    </w:p>
    <w:p>
      <w:pPr>
        <w:ind w:left="432"/>
      </w:pPr>
      <w:r>
        <w:rPr>
          <w:sz w:val="22"/>
        </w:rPr>
        <w:t xml:space="preserve">姓名: </w:t>
      </w:r>
      <w:r>
        <w:rPr>
          <w:sz w:val="22"/>
        </w:rPr>
        <w:t>张新华</w:t>
        <w:br/>
      </w:r>
      <w:r>
        <w:rPr>
          <w:sz w:val="22"/>
        </w:rPr>
        <w:t xml:space="preserve">单位: </w:t>
      </w:r>
      <w:r>
        <w:rPr>
          <w:sz w:val="22"/>
        </w:rPr>
        <w:t>四川大学</w:t>
        <w:br/>
      </w:r>
      <w:r>
        <w:rPr>
          <w:sz w:val="22"/>
        </w:rPr>
        <w:t xml:space="preserve">电子邮件: </w:t>
      </w:r>
      <w:r>
        <w:rPr>
          <w:sz w:val="22"/>
        </w:rPr>
        <w:t>xhzhang@scu.edu.cn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