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Tan-Tracker global daily NEE and ocean carbon fluxes for 2015-2019 (TT2021 dataset)</w:t>
      </w:r>
    </w:p>
    <w:p>
      <w:r>
        <w:rPr>
          <w:sz w:val="22"/>
        </w:rPr>
        <w:t>英文标题：Tan-Tracker global daily NEE and ocean carbon fluxes for 2015-2019 (TT2021 dataset)</w:t>
      </w:r>
    </w:p>
    <w:p>
      <w:r>
        <w:rPr>
          <w:sz w:val="32"/>
        </w:rPr>
        <w:t>1、摘要</w:t>
      </w:r>
    </w:p>
    <w:p>
      <w:pPr>
        <w:ind w:firstLine="432"/>
      </w:pPr>
      <w:r>
        <w:rPr>
          <w:sz w:val="22"/>
        </w:rPr>
        <w:t>Here we present a global and regional resolved terrestrial ecosystem carbon flux (NEE) as well as ocean carbon flux dataset from 2015 to 2019, inclusive. The dataset is generated using the Tan-Tracker inversion system by assimilating Observing Carbon Observatory 2 (OCO-2) column CO2 retrievals. Apart from optimized NEE and ocean fluxes, CO2 emissions from other sectors (e.g. fossil fuel emissions, biomass burning emissions, chemical sources) are also included to help calculate the carbon budget. The atmospheric transport model used is GEOS-Chem, model simulated CO2 concentrations driven by posterior fluxes are provided as well. We still contain a tabular summary about the annual global carbon budget, annual and monthly NEE and ocean fluxes with corresponding uncertainties. The posterior fluxes are comprehensively validated by comparing the posterior simulated CO2 concentrations with OCO-2 independent retrievals and Total Carbon Column Observing Network (TCCON) measurements. The validation shows that the posterior carbon fluxes could significantly improve the modelling of atmospheric CO2 concentrations, with global mean bias of 0.33 ppm against OCO-2 retrievals and 0.12 ppm against TCCON measurements. The dataset has been applied to evaluate the global, TransCom regional, and Tibetan Plateau carbon fluxes. We plan to update the dataset annually in the future, aiming to  better understand the global carbon cycle, support the formulation of climate policies , and project future climate change.</w:t>
      </w:r>
    </w:p>
    <w:p>
      <w:r>
        <w:rPr>
          <w:sz w:val="32"/>
        </w:rPr>
        <w:t>2、关键词</w:t>
      </w:r>
    </w:p>
    <w:p>
      <w:pPr>
        <w:ind w:left="432"/>
      </w:pPr>
      <w:r>
        <w:rPr>
          <w:sz w:val="22"/>
        </w:rPr>
        <w:t>主题关键词：</w:t>
      </w:r>
      <w:r>
        <w:rPr>
          <w:sz w:val="22"/>
        </w:rPr>
        <w:t>地表通量</w:t>
      </w:r>
      <w:r>
        <w:t>,</w:t>
      </w:r>
      <w:r>
        <w:rPr>
          <w:sz w:val="22"/>
        </w:rPr>
        <w:t>辐射</w:t>
      </w:r>
      <w:r>
        <w:t>,</w:t>
      </w:r>
      <w:r>
        <w:rPr>
          <w:sz w:val="22"/>
        </w:rPr>
        <w:t>温室气体</w:t>
      </w:r>
      <w:r>
        <w:t>,</w:t>
      </w:r>
      <w:r>
        <w:rPr>
          <w:sz w:val="22"/>
        </w:rPr>
        <w:t>CO2</w:t>
        <w:br/>
      </w:r>
      <w:r>
        <w:rPr>
          <w:sz w:val="22"/>
        </w:rPr>
        <w:t>学科关键词：</w:t>
      </w:r>
      <w:r>
        <w:rPr>
          <w:sz w:val="22"/>
        </w:rPr>
        <w:t>大气</w:t>
        <w:br/>
      </w:r>
      <w:r>
        <w:rPr>
          <w:sz w:val="22"/>
        </w:rPr>
        <w:t>地点关键词：</w:t>
      </w:r>
      <w:r>
        <w:rPr>
          <w:sz w:val="22"/>
        </w:rPr>
        <w:t>全球</w:t>
        <w:br/>
      </w:r>
      <w:r>
        <w:rPr>
          <w:sz w:val="22"/>
        </w:rPr>
        <w:t>时间关键词：</w:t>
      </w:r>
      <w:r>
        <w:rPr>
          <w:sz w:val="22"/>
        </w:rPr>
        <w:t>2015-2019</w:t>
      </w:r>
    </w:p>
    <w:p>
      <w:r>
        <w:rPr>
          <w:sz w:val="32"/>
        </w:rPr>
        <w:t>3、数据细节</w:t>
      </w:r>
    </w:p>
    <w:p>
      <w:pPr>
        <w:ind w:left="432"/>
      </w:pPr>
      <w:r>
        <w:rPr>
          <w:sz w:val="22"/>
        </w:rPr>
        <w:t>1.比例尺：None</w:t>
      </w:r>
    </w:p>
    <w:p>
      <w:pPr>
        <w:ind w:left="432"/>
      </w:pPr>
      <w:r>
        <w:rPr>
          <w:sz w:val="22"/>
        </w:rPr>
        <w:t>2.投影：</w:t>
      </w:r>
    </w:p>
    <w:p>
      <w:pPr>
        <w:ind w:left="432"/>
      </w:pPr>
      <w:r>
        <w:rPr>
          <w:sz w:val="22"/>
        </w:rPr>
        <w:t>3.文件大小：83047.0MB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北：89.5</w:t>
            </w:r>
          </w:p>
        </w:tc>
        <w:tc>
          <w:tcPr>
            <w:tcW w:type="dxa" w:w="2880"/>
          </w:tcPr>
          <w:p>
            <w:r>
              <w:t>-</w:t>
            </w:r>
          </w:p>
        </w:tc>
      </w:tr>
      <w:tr>
        <w:tc>
          <w:tcPr>
            <w:tcW w:type="dxa" w:w="2880"/>
          </w:tcPr>
          <w:p>
            <w:r>
              <w:t>西：-180.0</w:t>
            </w:r>
          </w:p>
        </w:tc>
        <w:tc>
          <w:tcPr>
            <w:tcW w:type="dxa" w:w="2880"/>
          </w:tcPr>
          <w:p>
            <w:r>
              <w:t>-</w:t>
            </w:r>
          </w:p>
        </w:tc>
        <w:tc>
          <w:tcPr>
            <w:tcW w:type="dxa" w:w="2880"/>
          </w:tcPr>
          <w:p>
            <w:r>
              <w:t>东：177.5</w:t>
            </w:r>
          </w:p>
        </w:tc>
      </w:tr>
      <w:tr>
        <w:tc>
          <w:tcPr>
            <w:tcW w:type="dxa" w:w="2880"/>
          </w:tcPr>
          <w:p>
            <w:r>
              <w:t>-</w:t>
            </w:r>
          </w:p>
        </w:tc>
        <w:tc>
          <w:tcPr>
            <w:tcW w:type="dxa" w:w="2880"/>
          </w:tcPr>
          <w:p>
            <w:r>
              <w:t>南：-89.5</w:t>
            </w:r>
          </w:p>
        </w:tc>
        <w:tc>
          <w:tcPr>
            <w:tcW w:type="dxa" w:w="2880"/>
          </w:tcPr>
          <w:p>
            <w:r>
              <w:t>-</w:t>
            </w:r>
          </w:p>
        </w:tc>
      </w:tr>
    </w:tbl>
    <w:p>
      <w:r>
        <w:rPr>
          <w:sz w:val="32"/>
        </w:rPr>
        <w:t>5、时间范围</w:t>
      </w:r>
      <w:r>
        <w:rPr>
          <w:sz w:val="22"/>
        </w:rPr>
        <w:t>2014-12-31 16:00:00+00:00</w:t>
      </w:r>
      <w:r>
        <w:rPr>
          <w:sz w:val="22"/>
        </w:rPr>
        <w:t>--</w:t>
      </w:r>
      <w:r>
        <w:rPr>
          <w:sz w:val="22"/>
        </w:rPr>
        <w:t>2019-12-31 03:59:59+00:00</w:t>
      </w:r>
    </w:p>
    <w:p>
      <w:r>
        <w:rPr>
          <w:sz w:val="32"/>
        </w:rPr>
        <w:t>6、引用方式</w:t>
      </w:r>
    </w:p>
    <w:p>
      <w:pPr>
        <w:ind w:left="432"/>
      </w:pPr>
      <w:r>
        <w:rPr>
          <w:sz w:val="22"/>
        </w:rPr>
        <w:t xml:space="preserve">数据的引用: </w:t>
      </w:r>
    </w:p>
    <w:p>
      <w:pPr>
        <w:ind w:left="432" w:firstLine="432"/>
      </w:pPr>
      <w:r>
        <w:t xml:space="preserve">Jin Zhe, Tian Xiangjun, Han Rui, Fu Yu, Li Xin, Gao Jixi, Mao Huiqin, Chen Cuihong. Tan-Tracker global daily NEE and ocean carbon fluxes for 2015-2019 (TT2021 dataset). 国家青藏高原科学数据中心, DOI:10.11888/Meteoro.tpdc.271317, CSTR:18406.11.Meteoro.tpdc.271317, </w:t>
      </w:r>
      <w:r>
        <w:t>2021</w:t>
      </w:r>
      <w:r>
        <w:t>.[</w:t>
      </w:r>
      <w:r>
        <w:t xml:space="preserve">FU   Yu, HAN   Rui, MAO   Huiqin, GAO   Jixi, TIAN   Xiangjun, CHEN   Cuihong, JIN   Zhe, LI   Xin. Tan-Tracker global daily NEE and ocean carbon fluxes for 2015-2019 (TT2021 dataset). National Tibetan Plateau Data Center, DOI:10.11888/Meteoro.tpdc.271317, CSTR:18406.11.Meteoro.tpdc.271317, </w:t>
      </w:r>
      <w:r>
        <w:t>2021</w:t>
      </w:r>
      <w:r>
        <w:rPr>
          <w:sz w:val="22"/>
        </w:rPr>
        <w:t>]</w:t>
      </w:r>
    </w:p>
    <w:p>
      <w:pPr>
        <w:ind w:left="432"/>
      </w:pPr>
      <w:r>
        <w:rPr>
          <w:sz w:val="22"/>
        </w:rPr>
        <w:t xml:space="preserve">文章的引用: </w:t>
      </w:r>
    </w:p>
    <w:p>
      <w:pPr>
        <w:ind w:left="864"/>
      </w:pPr>
    </w:p>
    <w:p>
      <w:r>
        <w:rPr>
          <w:sz w:val="32"/>
        </w:rPr>
        <w:t>7、资助项目信息</w:t>
      </w:r>
    </w:p>
    <w:p>
      <w:r>
        <w:rPr>
          <w:sz w:val="32"/>
        </w:rPr>
        <w:t>8、数据资源提供者</w:t>
      </w:r>
    </w:p>
    <w:p>
      <w:pPr>
        <w:ind w:left="432"/>
      </w:pPr>
      <w:r>
        <w:rPr>
          <w:sz w:val="22"/>
        </w:rPr>
        <w:t xml:space="preserve">姓名: </w:t>
      </w:r>
      <w:r>
        <w:rPr>
          <w:sz w:val="22"/>
        </w:rPr>
        <w:t>Jin Zhe</w:t>
        <w:br/>
      </w:r>
      <w:r>
        <w:rPr>
          <w:sz w:val="22"/>
        </w:rPr>
        <w:t xml:space="preserve">单位: </w:t>
      </w:r>
      <w:r>
        <w:rPr>
          <w:sz w:val="22"/>
        </w:rPr>
        <w:t>International Center for Climate and Environment Sciences, Institute of Atmospheric Physics, Chinese Academy of Sciences</w:t>
        <w:br/>
      </w:r>
      <w:r>
        <w:rPr>
          <w:sz w:val="22"/>
        </w:rPr>
        <w:t xml:space="preserve">电子邮件: </w:t>
      </w:r>
      <w:r>
        <w:rPr>
          <w:sz w:val="22"/>
        </w:rPr>
        <w:t>jinzhe@mail.iap.ac.cn</w:t>
        <w:br/>
        <w:br/>
      </w:r>
      <w:r>
        <w:rPr>
          <w:sz w:val="22"/>
        </w:rPr>
        <w:t xml:space="preserve">姓名: </w:t>
      </w:r>
      <w:r>
        <w:rPr>
          <w:sz w:val="22"/>
        </w:rPr>
        <w:t>Tian Xiangjun</w:t>
        <w:br/>
      </w:r>
      <w:r>
        <w:rPr>
          <w:sz w:val="22"/>
        </w:rPr>
        <w:t xml:space="preserve">单位: </w:t>
      </w:r>
      <w:r>
        <w:rPr>
          <w:sz w:val="22"/>
        </w:rPr>
        <w:t>National Tibetan Plateau Data Center, Key Laboratory of Tibetan Environment Changes and Land Surface Processes, Institute of Tibetan Plateau Research, Chinese Academy of Sciences</w:t>
        <w:br/>
      </w:r>
      <w:r>
        <w:rPr>
          <w:sz w:val="22"/>
        </w:rPr>
        <w:t xml:space="preserve">电子邮件: </w:t>
      </w:r>
      <w:r>
        <w:rPr>
          <w:sz w:val="22"/>
        </w:rPr>
        <w:t>tianxj@itpcas.ac.cn</w:t>
        <w:br/>
        <w:br/>
      </w:r>
      <w:r>
        <w:rPr>
          <w:sz w:val="22"/>
        </w:rPr>
        <w:t xml:space="preserve">姓名: </w:t>
      </w:r>
      <w:r>
        <w:rPr>
          <w:sz w:val="22"/>
        </w:rPr>
        <w:t>Han Rui</w:t>
        <w:br/>
      </w:r>
      <w:r>
        <w:rPr>
          <w:sz w:val="22"/>
        </w:rPr>
        <w:t xml:space="preserve">单位: </w:t>
      </w:r>
      <w:r>
        <w:rPr>
          <w:sz w:val="22"/>
        </w:rPr>
        <w:t>International Center for Climate and Environment Sciences, Institute of Atmospheric Physics, Chinese Academy of Sciences</w:t>
        <w:br/>
      </w:r>
      <w:r>
        <w:rPr>
          <w:sz w:val="22"/>
        </w:rPr>
        <w:t xml:space="preserve">电子邮件: </w:t>
      </w:r>
      <w:r>
        <w:rPr>
          <w:sz w:val="22"/>
        </w:rPr>
        <w:t>hanrui@mail.iap.ac.cn</w:t>
        <w:br/>
        <w:br/>
      </w:r>
      <w:r>
        <w:rPr>
          <w:sz w:val="22"/>
        </w:rPr>
        <w:t xml:space="preserve">姓名: </w:t>
      </w:r>
      <w:r>
        <w:rPr>
          <w:sz w:val="22"/>
        </w:rPr>
        <w:t>Fu Yu</w:t>
        <w:br/>
      </w:r>
      <w:r>
        <w:rPr>
          <w:sz w:val="22"/>
        </w:rPr>
        <w:t xml:space="preserve">单位: </w:t>
      </w:r>
      <w:r>
        <w:rPr>
          <w:sz w:val="22"/>
        </w:rPr>
        <w:t>Climate Change Research Center, Chinese Academy of Sciences</w:t>
        <w:br/>
      </w:r>
      <w:r>
        <w:rPr>
          <w:sz w:val="22"/>
        </w:rPr>
        <w:t xml:space="preserve">电子邮件: </w:t>
      </w:r>
      <w:r>
        <w:rPr>
          <w:sz w:val="22"/>
        </w:rPr>
        <w:t>fuyu@mail.iap.ac.cn</w:t>
        <w:br/>
        <w:br/>
      </w:r>
      <w:r>
        <w:rPr>
          <w:sz w:val="22"/>
        </w:rPr>
        <w:t xml:space="preserve">姓名: </w:t>
      </w:r>
      <w:r>
        <w:rPr>
          <w:sz w:val="22"/>
        </w:rPr>
        <w:t>Li Xin</w:t>
        <w:br/>
      </w:r>
      <w:r>
        <w:rPr>
          <w:sz w:val="22"/>
        </w:rPr>
        <w:t xml:space="preserve">单位: </w:t>
      </w:r>
      <w:r>
        <w:rPr>
          <w:sz w:val="22"/>
        </w:rPr>
        <w:t>National Tibetan Plateau Data Center, Key Laboratory of Tibetan Environment Changes and Land Surface Processes, Institute of Tibetan Plateau Research, Chinese Academy of Sciences</w:t>
        <w:br/>
      </w:r>
      <w:r>
        <w:rPr>
          <w:sz w:val="22"/>
        </w:rPr>
        <w:t xml:space="preserve">电子邮件: </w:t>
      </w:r>
      <w:r>
        <w:rPr>
          <w:sz w:val="22"/>
        </w:rPr>
        <w:t>xinli@itpcas.ac.cn</w:t>
        <w:br/>
        <w:br/>
      </w:r>
      <w:r>
        <w:rPr>
          <w:sz w:val="22"/>
        </w:rPr>
        <w:t xml:space="preserve">姓名: </w:t>
      </w:r>
      <w:r>
        <w:rPr>
          <w:sz w:val="22"/>
        </w:rPr>
        <w:t>Gao Jixi</w:t>
        <w:br/>
      </w:r>
      <w:r>
        <w:rPr>
          <w:sz w:val="22"/>
        </w:rPr>
        <w:t xml:space="preserve">单位: </w:t>
      </w:r>
      <w:r>
        <w:rPr>
          <w:sz w:val="22"/>
        </w:rPr>
        <w:t>Satellite Application Center for Ecology and Environment, Ministry of Ecology and Environment of the People's Republic of China</w:t>
        <w:br/>
      </w:r>
      <w:r>
        <w:rPr>
          <w:sz w:val="22"/>
        </w:rPr>
        <w:t xml:space="preserve">电子邮件: </w:t>
      </w:r>
      <w:r>
        <w:rPr>
          <w:sz w:val="22"/>
        </w:rPr>
        <w:t>gjx@nies.org</w:t>
        <w:br/>
        <w:br/>
      </w:r>
      <w:r>
        <w:rPr>
          <w:sz w:val="22"/>
        </w:rPr>
        <w:t xml:space="preserve">姓名: </w:t>
      </w:r>
      <w:r>
        <w:rPr>
          <w:sz w:val="22"/>
        </w:rPr>
        <w:t>Mao Huiqin</w:t>
        <w:br/>
      </w:r>
      <w:r>
        <w:rPr>
          <w:sz w:val="22"/>
        </w:rPr>
        <w:t xml:space="preserve">单位: </w:t>
      </w:r>
      <w:r>
        <w:rPr>
          <w:sz w:val="22"/>
        </w:rPr>
        <w:t>Satellite Application Center for Ecology and Environment, Ministry of Ecology and Environment of the People's Republic of China</w:t>
        <w:br/>
      </w:r>
      <w:r>
        <w:rPr>
          <w:sz w:val="22"/>
        </w:rPr>
        <w:t xml:space="preserve">电子邮件: </w:t>
      </w:r>
      <w:r>
        <w:rPr>
          <w:sz w:val="22"/>
        </w:rPr>
        <w:t>huiqinmao@hotmail.com</w:t>
        <w:br/>
        <w:br/>
      </w:r>
      <w:r>
        <w:rPr>
          <w:sz w:val="22"/>
        </w:rPr>
        <w:t xml:space="preserve">姓名: </w:t>
      </w:r>
      <w:r>
        <w:rPr>
          <w:sz w:val="22"/>
        </w:rPr>
        <w:t>Chen Cuihong</w:t>
        <w:br/>
      </w:r>
      <w:r>
        <w:rPr>
          <w:sz w:val="22"/>
        </w:rPr>
        <w:t xml:space="preserve">单位: </w:t>
      </w:r>
      <w:r>
        <w:rPr>
          <w:sz w:val="22"/>
        </w:rPr>
        <w:t>Satellite Application Center for Ecology and Environment, Ministry of Ecology and Environment of the People's Republic of China</w:t>
        <w:br/>
      </w:r>
      <w:r>
        <w:rPr>
          <w:sz w:val="22"/>
        </w:rPr>
        <w:t xml:space="preserve">电子邮件: </w:t>
      </w:r>
      <w:r>
        <w:rPr>
          <w:sz w:val="22"/>
        </w:rPr>
        <w:t>chench_07@163.com</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