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黑河生态水文遥感试验：黑河流域上游样带机载激光雷达原始数据</w:t>
      </w:r>
    </w:p>
    <w:p>
      <w:r>
        <w:rPr>
          <w:sz w:val="22"/>
        </w:rPr>
        <w:t>英文标题：HiWATER: Airborne LiDAR raw data in the sample strip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8月25日，在黑河上游样带观测区域，利用运12飞机，搭载Leica公司生产的ALS70,开展了lidar航空遥感飞行试验。ALS70激光波长为1064nm，多次回波（1,2,3和末次）。样带地区飞行绝对航高5200米（地面最低点：2660米，地面最高点：4307米），平均点云密度1点/平方米。通过参数检校、点云自动分类和人工编辑等步骤，最终形成DSM和DEM数据产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机载激光雷达</w:t>
      </w:r>
      <w:r>
        <w:t>,</w:t>
      </w:r>
      <w:r>
        <w:rPr>
          <w:sz w:val="22"/>
        </w:rPr>
        <w:t>遥感技术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2012-08-25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1.比例尺：0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3.文件大小：3921.92MB</w:t>
      </w:r>
    </w:p>
    <w:p>
      <w:pPr>
        <w:ind w:left="432"/>
      </w:pPr>
      <w:r>
        <w:rPr>
          <w:sz w:val="22"/>
        </w:rPr>
        <w:t>4.数据格式：las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东：100.63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南：37.97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2018-11-22 02:49:13.668086+00:00</w:t>
      </w:r>
      <w:r>
        <w:rPr>
          <w:sz w:val="22"/>
        </w:rPr>
        <w:t>--</w:t>
      </w:r>
      <w:r>
        <w:rPr>
          <w:sz w:val="22"/>
        </w:rPr>
        <w:t>2018-11-22 02:49:13.668090+00:00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黑河生态水文遥感试验：黑河流域上游样带机载激光雷达原始数据. 国家青藏高原科学数据中心, DOI:10.3972/hiwater.173.2014.db, CSTR:18406.11.hiwater.173.2014.db, </w:t>
      </w:r>
      <w:r>
        <w:t>2014</w:t>
      </w:r>
      <w:r>
        <w:t>.[</w:t>
      </w:r>
      <w:r>
        <w:t xml:space="preserve">Wen Jianguang. HiWATER: Airborne LiDAR raw data in the sample strip of the Heihe River Basin. National Tibetan Plateau Data Center, DOI:10.3972/hiwater.173.2014.db, CSTR:18406.11.hiwater.173.2014.db,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