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中亚大湖区基础数据集-生态（2015）</w:t>
      </w:r>
    </w:p>
    <w:p>
      <w:r>
        <w:rPr>
          <w:sz w:val="22"/>
        </w:rPr>
        <w:t>英文标题：Basic dataset of Great Lakes in Central Asia - Ecology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净初级生产力指数（Net PrimaryProductivity，NPP）反映的是植物固定和转化光能为化合物的效率，是指绿色植物在单位时间、单位面积内所累积有机物数量，是由植物光合作用所产生的有机质总量（Gross Primary Productivity，GPP）中减去自养呼吸（Autotrophic Respiration，RA）后的剩余部分，也称净第一生产力。NPP作为地表碳循环的重要组成部分，不仅直接反映了植被群落在自然环境条件下的生产能力，而且也是衡量区域土地利用/覆被变化的重要组成部分。净初级生产力数据产品，采用光能利用率（GLOPEM）模型算法通过多种卫星遥感数据（Landsat、MODIS等）反演得到的多种尺度栅格数据产品，该数据也是判定和调节生态过程的主要因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中亚大湖区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2015-01-06 16:00:00+00:00</w:t>
      </w:r>
      <w:r>
        <w:rPr>
          <w:sz w:val="22"/>
        </w:rPr>
        <w:t>--</w:t>
      </w:r>
      <w:r>
        <w:rPr>
          <w:sz w:val="22"/>
        </w:rPr>
        <w:t>2016-01-06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中亚大湖区基础数据集-生态（2015）. 国家青藏高原科学数据中心, DOI:10.11888/Ecolo.tpdc.270489, CSTR:18406.11.Ecolo.tpdc.270489, </w:t>
      </w:r>
      <w:r>
        <w:t>2019</w:t>
      </w:r>
      <w:r>
        <w:t>.[</w:t>
      </w:r>
      <w:r>
        <w:t xml:space="preserve">LIU Tie. Basic dataset of Great Lakes in Central Asia - Ecology (2015). National Tibetan Plateau Data Center, DOI:10.11888/Ecolo.tpdc.270489, CSTR:18406.11.Ecolo.tpdc.270489,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