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雅鲁藏布江缝合带中段二叠纪基性岩的微量元素组成及意义</w:t>
      </w:r>
    </w:p>
    <w:p>
      <w:r>
        <w:rPr>
          <w:sz w:val="22"/>
        </w:rPr>
        <w:t>英文标题：Composition and implication of trace elements from the Permian basic rocks in central Yarlung Zangbo suture zone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前人对雅鲁藏布江缝合带中一些基性岩开展的岩石地化分析指出，在仲巴和仁布一带可能存在侏罗纪-白垩纪海山型的玄武岩基座记录。本次工作对雅鲁藏布江缝合带中段（西藏南部拉孜地区）二叠纪灰岩块体之下的部分基性岩17件样品进行了微量元素分析。部分结果显示，这些岩石主体为玄武岩，以EMORB型为主，少量样品投点于OIB和NMORB型范围。这些以洋壳类型为主的玄武岩，结合上覆沉积接触的碳酸盐岩，共同表明此时期可能存在古海山，亦即这些古海山记录残留于雅鲁藏布江缝合带内。古海山的甄别进一步暗示新特提斯洋在此前（中二叠世）之前业已打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微量元素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雅鲁藏布江缝合带</w:t>
        <w:br/>
      </w:r>
      <w:r>
        <w:rPr>
          <w:sz w:val="22"/>
        </w:rPr>
        <w:t>时间关键词：</w:t>
      </w:r>
      <w:r>
        <w:rPr>
          <w:sz w:val="22"/>
        </w:rPr>
        <w:t>二叠纪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李祥辉. 雅鲁藏布江缝合带中段二叠纪基性岩的微量元素组成及意义. 国家青藏高原科学数据中心, DOI:10.11888/Geo.tpdc.271074, CSTR:18406.11.Geo.tpdc.271074, </w:t>
      </w:r>
      <w:r>
        <w:t>2020</w:t>
      </w:r>
      <w:r>
        <w:t>.[</w:t>
      </w:r>
      <w:r>
        <w:t xml:space="preserve">LI Xianghui. Composition and implication of trace elements from the Permian basic rocks in central Yarlung Zangbo suture zone. National Tibetan Plateau Data Center, DOI:10.11888/Geo.tpdc.271074, CSTR:18406.11.Geo.tpdc.271074,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李祥辉</w:t>
        <w:br/>
      </w:r>
      <w:r>
        <w:rPr>
          <w:sz w:val="22"/>
        </w:rPr>
        <w:t xml:space="preserve">单位: </w:t>
      </w:r>
      <w:r>
        <w:rPr>
          <w:sz w:val="22"/>
        </w:rPr>
        <w:t>南京大学地球科学与工程学院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seanlee@nju.edu.cn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