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青藏高原“一江两河”耕地样点布设数据集（2019）</w:t>
      </w:r>
    </w:p>
    <w:p>
      <w:r>
        <w:rPr>
          <w:sz w:val="22"/>
        </w:rPr>
        <w:t>英文标题：Dataset of cultivated land soil sample points in "One River and Two Tributaries"region, Qinghai Tibet Plateau(2019)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根据西藏自治区“一江两河”地区18个区县耕地分布状况，采用了5km×5km的网格布点，涵盖所有耕地和设施农地，共布设5km×5km的网格1092个，每个网格含有一个编号。数据处理方法：利用arcgis 10.3中的fishnet工具，生成覆盖西藏自治区“一江两河”地区18个区县行政边界的网格，再利用Intersect工具，生成覆盖耕地的格网。该数据可用于西藏自治区“一江两河”地区耕地土壤样品采集。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耕地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一江两河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1.比例尺：3830916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2019-07-09 16:00:00+00:00</w:t>
      </w:r>
      <w:r>
        <w:rPr>
          <w:sz w:val="22"/>
        </w:rPr>
        <w:t>--</w:t>
      </w:r>
      <w:r>
        <w:rPr>
          <w:sz w:val="22"/>
        </w:rPr>
        <w:t>2019-07-10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王兆锋, 宫殿清. 青藏高原“一江两河”耕地样点布设数据集（2019）. 国家青藏高原科学数据中心, DOI:10.11888/Socioeco.tpdc.271135, CSTR:18406.11.Socioeco.tpdc.271135, </w:t>
      </w:r>
      <w:r>
        <w:t>2020</w:t>
      </w:r>
      <w:r>
        <w:t>.[</w:t>
      </w:r>
      <w:r>
        <w:t xml:space="preserve">WANG Zhaofeng, GONG Dianqing. Dataset of cultivated land soil sample points in "One River and Two Tributaries"region, Qinghai Tibet Plateau(2019). National Tibetan Plateau Data Center, DOI:10.11888/Socioeco.tpdc.271135, CSTR:18406.11.Socioeco.tpdc.271135,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王兆锋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wangzf@igsnrr.ac.cn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宫殿清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418452941@qq.com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