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中亚地区荒漠化（土地沙化、盐渍化和植被退化）专题数据（2015）</w:t>
      </w:r>
    </w:p>
    <w:p>
      <w:r>
        <w:rPr>
          <w:sz w:val="22"/>
        </w:rPr>
        <w:t>英文标题：Thematic data on desertification (land desertification, salinization and vegetation degradation) in central Asia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地区荒漠化（土地沙化、盐渍化和植被退化）专题数据主要包括：中亚地区沙化土地分布图、中亚地区盐渍化土地分布图和中亚地区土地植被退化分布图，空间分辨率为1km，时间分辨率为年。中亚地区盐渍化土地分布图将盐渍化土地分为了轻度、中度、重度和极重度盐渍化土地四类。中亚地区土地植被退化分布图将植被退化状况分为了显著改善、轻微改善、稳定或无植被、轻微退化和显著退化五类。数据由中国科学院新疆生态与地理研究所遥感与GIS重点实验室生产，生产费用由“中国科学院战略性先导科技专项XDA20030101资助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中亚地区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许文强. 中亚地区荒漠化（土地沙化、盐渍化和植被退化）专题数据（2015）. 国家青藏高原科学数据中心, DOI:10.11888/Ecolo.tpdc.270359, CSTR:18406.11.Ecolo.tpdc.270359, </w:t>
      </w:r>
      <w:r>
        <w:t>2019</w:t>
      </w:r>
      <w:r>
        <w:t>.[</w:t>
      </w:r>
      <w:r>
        <w:t xml:space="preserve">XU Wenqiang. Thematic data on desertification (land desertification, salinization and vegetation degradation) in central Asia (2015). National Tibetan Plateau Data Center, DOI:10.11888/Ecolo.tpdc.270359, CSTR:18406.11.Ecolo.tpdc.270359,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许文强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xuwq@ms.xjb.ac.cn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