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黑河生态水文遥感试验：水文气象观测网数据集（下游四道桥超级站大孔径闪烁仪-2015）</w:t>
      </w:r>
    </w:p>
    <w:p>
      <w:r>
        <w:rPr>
          <w:sz w:val="22"/>
        </w:rPr>
        <w:t>英文标题：HiWATER: Dataset of hydrometeorological observation network (large aperture scintillometer of Sidaoqiao superstation, 2015)</w:t>
      </w:r>
    </w:p>
    <w:p>
      <w:r>
        <w:rPr>
          <w:sz w:val="32"/>
        </w:rPr>
        <w:t>1、摘要</w:t>
      </w:r>
    </w:p>
    <w:p>
      <w:pPr>
        <w:ind w:firstLine="432"/>
      </w:pPr>
      <w:r>
        <w:rPr>
          <w:sz w:val="22"/>
        </w:rPr>
        <w:t>该数据集包含了黑河水文气象观测网下游四道桥站的大孔径闪烁仪通量观测数据。两组LAS（BLS900_1和BLS900_2）沿东北—西南方向，有效高度为25.5m，光径长度分别是2390m和2380m，观测时间分别为2015年1月1日至4月24日和2015年2月11日至12月31日。2015年4月25日调整为一组LAS（BLS900-1拆除，BLS900-2放置在原BLS900_1发射塔和BLS900_2接收塔），有效高度为25.5m，光径长度为2350m。站点位于内蒙古额济纳旗，下垫面是柽柳、胡杨、裸地和耕地。1号点北塔的经纬度是101.147E，42.005N，南塔的经纬度是101.131E，41.987N；2号点北塔的经纬度是101.137E，42.008N，南塔的经纬度是101.121E，41.990N，海拔高度约为873m。大孔径闪烁仪的采样频率都是1min。</w:t>
        <w:br/>
        <w:t>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BLS900_1：Cn2 &gt;7.25E-14， BLS900_2：Cn2 &gt;7.33 E-14，调整后BLS900：Cn2 &gt;7.58E-14）；（2）剔除解调信号强度较弱的数据（Average X Intensity&lt;1000）；（3）剔除降水时刻的数据；（4）剔除稳定条件下的弱湍流的数据（u*小于0.1m/s）。在迭代计算过程中，选取Thiermann and Grassl(1992)的稳定度普适函数。详细介绍请参考Liu et al(2011, 2013)。</w:t>
        <w:br/>
        <w:t>关于发布数据的几点说明：（1）两台LAS同时观测期间，下游1号点LAS数据以BLS900_1为主，缺失时刻由-6999标记；下游2号点LAS数据以BLS900_2为主，缺失时刻由-6999标记。4月25日后，下游LAS数据为BLS900_2观测，缺失时刻由-6999标记。（2）数据表头：Date/Time ：日期/时间（格式：yyyy/m/d h:mm），Cn2 ：空气折射指数结构参数（单位：m-2/3），H_LAS ：感热通量（单位：W/m2）。数据时间的含义，如0:30代表0:00-0:30的平均；数据以*.xls格式存储。</w:t>
        <w:br/>
        <w:t>水文气象网或站点信息请参考Li et al. (2013)，观测数据处理请参考Liu et al. (2011)。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四道桥超级站</w:t>
      </w:r>
      <w:r>
        <w:t xml:space="preserve">, </w:t>
      </w:r>
      <w:r>
        <w:rPr>
          <w:sz w:val="22"/>
        </w:rPr>
        <w:t>下游天然绿洲试验区</w:t>
        <w:br/>
      </w:r>
      <w:r>
        <w:rPr>
          <w:sz w:val="22"/>
        </w:rPr>
        <w:t>时间关键词：</w:t>
      </w:r>
      <w:r>
        <w:rPr>
          <w:sz w:val="22"/>
        </w:rPr>
        <w:t>2015</w:t>
      </w:r>
      <w:r>
        <w:t xml:space="preserve">, </w:t>
      </w:r>
      <w:r>
        <w:rPr>
          <w:sz w:val="22"/>
        </w:rPr>
        <w:t>2015-01-01至2015-04-24</w:t>
      </w:r>
      <w:r>
        <w:t xml:space="preserve">, </w:t>
      </w:r>
      <w:r>
        <w:rPr>
          <w:sz w:val="22"/>
        </w:rPr>
        <w:t>2015-02-11至2015-12-31</w:t>
      </w:r>
    </w:p>
    <w:p>
      <w:r>
        <w:rPr>
          <w:sz w:val="32"/>
        </w:rPr>
        <w:t>3、数据细节</w:t>
      </w:r>
    </w:p>
    <w:p>
      <w:pPr>
        <w:ind w:left="432"/>
      </w:pPr>
      <w:r>
        <w:rPr>
          <w:sz w:val="22"/>
        </w:rPr>
        <w:t>1.比例尺：None</w:t>
      </w:r>
    </w:p>
    <w:p>
      <w:pPr>
        <w:ind w:left="432"/>
      </w:pPr>
      <w:r>
        <w:rPr>
          <w:sz w:val="22"/>
        </w:rPr>
        <w:t>2.投影：4326</w:t>
      </w:r>
    </w:p>
    <w:p>
      <w:pPr>
        <w:ind w:left="432"/>
      </w:pPr>
      <w:r>
        <w:rPr>
          <w:sz w:val="22"/>
        </w:rPr>
        <w:t>3.文件大小：0.64MB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北：42.005</w:t>
            </w:r>
          </w:p>
        </w:tc>
        <w:tc>
          <w:tcPr>
            <w:tcW w:type="dxa" w:w="2880"/>
          </w:tcPr>
          <w:p>
            <w:r>
              <w:t>-</w:t>
            </w:r>
          </w:p>
        </w:tc>
      </w:tr>
      <w:tr>
        <w:tc>
          <w:tcPr>
            <w:tcW w:type="dxa" w:w="2880"/>
          </w:tcPr>
          <w:p>
            <w:r>
              <w:t>西：101.147</w:t>
            </w:r>
          </w:p>
        </w:tc>
        <w:tc>
          <w:tcPr>
            <w:tcW w:type="dxa" w:w="2880"/>
          </w:tcPr>
          <w:p>
            <w:r>
              <w:t>-</w:t>
            </w:r>
          </w:p>
        </w:tc>
        <w:tc>
          <w:tcPr>
            <w:tcW w:type="dxa" w:w="2880"/>
          </w:tcPr>
          <w:p>
            <w:r>
              <w:t>东：101.147</w:t>
            </w:r>
          </w:p>
        </w:tc>
      </w:tr>
      <w:tr>
        <w:tc>
          <w:tcPr>
            <w:tcW w:type="dxa" w:w="2880"/>
          </w:tcPr>
          <w:p>
            <w:r>
              <w:t>-</w:t>
            </w:r>
          </w:p>
        </w:tc>
        <w:tc>
          <w:tcPr>
            <w:tcW w:type="dxa" w:w="2880"/>
          </w:tcPr>
          <w:p>
            <w:r>
              <w:t>南：42.005</w:t>
            </w:r>
          </w:p>
        </w:tc>
        <w:tc>
          <w:tcPr>
            <w:tcW w:type="dxa" w:w="2880"/>
          </w:tcPr>
          <w:p>
            <w:r>
              <w:t>-</w:t>
            </w:r>
          </w:p>
        </w:tc>
      </w:tr>
    </w:tbl>
    <w:p>
      <w:r>
        <w:rPr>
          <w:sz w:val="32"/>
        </w:rPr>
        <w:t>5、时间范围</w:t>
      </w:r>
      <w:r>
        <w:rPr>
          <w:sz w:val="22"/>
        </w:rPr>
        <w:t>2015-01-10 16:00:00+00:00</w:t>
      </w:r>
      <w:r>
        <w:rPr>
          <w:sz w:val="22"/>
        </w:rPr>
        <w:t>--</w:t>
      </w:r>
      <w:r>
        <w:rPr>
          <w:sz w:val="22"/>
        </w:rPr>
        <w:t>2015-05-03 16:00:00+00:00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黑河生态水文遥感试验：水文气象观测网数据集（下游四道桥超级站大孔径闪烁仪-2015）. 国家青藏高原科学数据中心, DOI:10.3972/hiwater.329.2016.db, CSTR:18406.11.hiwater.329.2016.db, </w:t>
      </w:r>
      <w:r>
        <w:t>2016</w:t>
      </w:r>
      <w:r>
        <w:t>.[</w:t>
      </w:r>
      <w:r>
        <w:t xml:space="preserve">TAN  Junlei, LIU Shaomin, XU Ziwei, LI Xin, CHE Tao, REN Zhiguo. HiWATER: Dataset of hydrometeorological observation network (large aperture scintillometer of Sidaoqiao superstation, 2015). National Tibetan Plateau Data Center, DOI:10.3972/hiwater.329.2016.db, CSTR:18406.11.hiwater.329.2016.db, </w:t>
      </w:r>
      <w:r>
        <w:t>2016</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