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中国1km分辨率月最低温度数据集（1901-2020）</w:t>
      </w:r>
    </w:p>
    <w:p>
      <w:r>
        <w:rPr>
          <w:sz w:val="22"/>
        </w:rPr>
        <w:t>英文标题：1-km monthly minimum temperature dataset for China (1901-2020)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该数据为中国逐月最低温度数据，空间分辨率为0.0083333°（约1km），时间为1901.1-2020.12。数据格式为NETCDF，即.nc格式。数据单位为0.1 ℃。该数据集是根据CRU发布的全球0.5°气候数据集以及WorldClim发布的全球高分辨率气候数据集，通过Delta空间降尺度方案在中国地区降尺度生成的。并且，使用496个独立气象观测点数据进行验证，验证结果可信。本数据集包含的地理空间范围是全国主要陆地（包含港澳台地区），不含南海岛礁等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3.文件大小：96972.0MB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北：55.5587943901263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西：72.1960450229045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东：136.196045022846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南：16.2504610568287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1900-12-31 23:59:43+00:00</w:t>
      </w:r>
      <w:r>
        <w:rPr>
          <w:sz w:val="22"/>
        </w:rPr>
        <w:t>--</w:t>
      </w:r>
      <w:r>
        <w:rPr>
          <w:sz w:val="22"/>
        </w:rPr>
        <w:t>2020-12-31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彭守璋. 中国1km分辨率月最低温度数据集（1901-2020）. 国家青藏高原科学数据中心, DOI:10.5281/zenodo.3114194, CSTR:, </w:t>
      </w:r>
      <w:r>
        <w:t>2020</w:t>
      </w:r>
      <w:r>
        <w:t>.[</w:t>
      </w:r>
      <w:r>
        <w:t xml:space="preserve">PENG  Shouzhang. 1-km monthly minimum temperature dataset for China (1901-2020). National Tibetan Plateau Data Center, DOI:10.5281/zenodo.3114194,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S.Z., Ding, Y.X., Liu, W.Z., &amp; Li, Z. (2019). 1 km monthly temperature and precipitation dataset for China from 1901 to 2017. Earth System Science Data, 11, 1931–1946. https://doi.org/10.5194/essd-11-1931-2019</w:t>
        <w:br/>
        <w:br/>
      </w:r>
      <w:r>
        <w:t>Peng, S.Z., Ding, Y.X., Wen, Z.M., Chen, Y.M., Cao, Y., &amp; Ren, J.Y. (2017). Spatiotemporal change and trend analysis of potential evapotranspiration over the Loess Plateau of China during 2011–2100. Agricultural and Forest Meteorology,  233, 183–194.</w:t>
        <w:br/>
        <w:br/>
      </w:r>
      <w:r>
        <w:t>Peng, S.Z., Gang, C.C., Cao, Y., &amp; Chen, Y.M. (2018). Assessment of climate change trends over the Loess Plateau in China from 1901 to 2100. International Journal of Climatology, 38(5), 2250–2264.</w:t>
        <w:br/>
        <w:br/>
      </w:r>
      <w:r>
        <w:t>Ding, Y.X., &amp; Peng, S.Z. (2020). Spatiotemporal trends and attribution of drought across China from 1901–2100. Sustainability, 12(2), 477.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彭守璋</w:t>
        <w:br/>
      </w:r>
      <w:r>
        <w:rPr>
          <w:sz w:val="22"/>
        </w:rPr>
        <w:t xml:space="preserve">单位: </w:t>
      </w:r>
      <w:r>
        <w:rPr>
          <w:sz w:val="22"/>
        </w:rPr>
        <w:t>西北农林科技大学</w:t>
        <w:br/>
      </w:r>
      <w:r>
        <w:rPr>
          <w:sz w:val="22"/>
        </w:rPr>
        <w:t xml:space="preserve">电子邮件: </w:t>
      </w:r>
      <w:r>
        <w:rPr>
          <w:sz w:val="22"/>
        </w:rPr>
        <w:t>szp@nwafu.edu.cn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