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新疆塔什库尔干县含稀有金属伟晶岩—碳酸岩独居石和锆石年龄数据</w:t>
      </w:r>
    </w:p>
    <w:p>
      <w:r>
        <w:rPr>
          <w:sz w:val="22"/>
        </w:rPr>
        <w:t>英文标题：Age data of monazite and zircon from rare metal bearing pegmatite and carbonatite in Tashkurgan County, Xinjiang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独居石和锆石U-Pb年龄。采集碳酸岩和伟晶岩3件样品（2018KL06为碳酸岩、2018KL101为碳酸岩附近的含电气石伟晶岩、2018KL08-2为含绿柱石伟晶岩），破碎后手工淘洗分离出重砂矿物，经磁选和电磁选后，在双目镜下挑出独居石（约500粒）和锆石（大于1000粒）。选取代表性独居石制靶后通过显微镜透射光和反射光照相，采用BSE对独居石内部结构进行研究。U-Pb年代学在天津地质矿产研究所实验室的193 nm激光剥蚀系统（New Wave）和多接收器电感耦合等离子体质谱仪上完成。2018KL06碳酸岩获得17个测点的反向不一致线交点年龄为18.2±0.3 Ma，而其中的9个测试点具有完全谐和的年龄平均值为18.15±0.22 Ma；2018KL101号样品的独居石获得15个谐和性大于90%测点的年龄平均值为19.39±0.36 Ma；2018KL08-2号样品的锆石20个测点的年龄平均值为197.5±1.4 Ma。分别是新生代和中生代（19~18 Ma和200 Ma），其中早期含绿柱石伟晶岩形成于古特提斯洋关闭后的伸展阶段，而新生代含氟碳铈矿碳酸岩-伟晶岩组合，与新生代陆内走滑伸展事件相关，表明帕米尔构造结伸展走滑启动的时间可能在19 Ma。结合区域地球化学异常特征，表明在帕米尔地区有望在稀有、轻稀土找矿上获得突破。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U-Pb定年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独居石和锆石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新疆塔什库尔干县</w:t>
      </w:r>
      <w:r>
        <w:t xml:space="preserve">, </w:t>
      </w:r>
      <w:r>
        <w:rPr>
          <w:sz w:val="22"/>
        </w:rPr>
        <w:t>新疆塔什库尔干县</w:t>
        <w:br/>
      </w:r>
      <w:r>
        <w:rPr>
          <w:sz w:val="22"/>
        </w:rPr>
        <w:t>时间关键词：</w:t>
      </w:r>
      <w:r>
        <w:rPr>
          <w:sz w:val="22"/>
        </w:rPr>
        <w:t>中生代和新生代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王威. 新疆塔什库尔干县含稀有金属伟晶岩—碳酸岩独居石和锆石年龄数据. 国家青藏高原科学数据中心, DOI:10. 16509/ j. georeview. 2021. 03. 147, CSTR:, </w:t>
      </w:r>
      <w:r>
        <w:t>2021</w:t>
      </w:r>
      <w:r>
        <w:t>.[</w:t>
      </w:r>
      <w:r>
        <w:t xml:space="preserve">WANG   Wei. Age data of monazite and zircon from rare metal bearing pegmatite and carbonatite in Tashkurgan County, Xinjiang. National Tibetan Plateau Data Center, DOI:10. 16509/ j. georeview. 2021. 03. 147,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王威, 马华东, 王家鑫, 朱炳玉, 柳献军. (2021). 新疆塔什库尔干县含稀有金属伟晶岩-碳酸岩的时代—对帕米尔构造结稀有金属成矿作用的启示. 地质论评. 67(04), 1119-1128.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王威</w:t>
        <w:br/>
      </w:r>
      <w:r>
        <w:rPr>
          <w:sz w:val="22"/>
        </w:rPr>
        <w:t xml:space="preserve">单位: </w:t>
      </w:r>
      <w:r>
        <w:rPr>
          <w:sz w:val="22"/>
        </w:rPr>
        <w:t>新疆自然资源与生态环境研究中心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253840834@qq.com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