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黑河流域中游土地利用/土地覆被数据集（2011）</w:t>
      </w:r>
    </w:p>
    <w:p>
      <w:r>
        <w:rPr>
          <w:sz w:val="22"/>
        </w:rPr>
        <w:t>英文标题：Landuse/landcover dataset in the middle reaches of the Heihe River Basin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黑河流域2011年土地利用/土地覆被数据集是中国科学院寒旱所遥感研究室，以GIS为手段，基于2011年LandsaTM和ETM遥感数据，结合野外考察验证，建立了黑河流域1：10万土地利用/土地覆被影像和矢量数据库。</w:t>
        <w:br/>
        <w:t>该数据集所包括的内容主要是黑河流域中游1:10万土地利用图形数据和属性数据。</w:t>
        <w:br/>
        <w:t>黑河流域1：10万（2011年）土地覆被数据和以往土地覆被采用同一个分层的土地覆被分类系统，将全流域划分为6个一级类（耕地、林地、草地、水域、城镇和农村居民及工矿用地和未利用土地），25个二级类；数据类型为矢量多边形，以Shape格式存储。</w:t>
        <w:br/>
        <w:t>土地覆被分类属性：</w:t>
        <w:br/>
        <w:t>一级类型 二级类型 属性编码 空间分布位置</w:t>
        <w:br/>
        <w:t>耕地:平原旱地 123 主要分布在盆地、山前带、河流冲积、洪积或湖积平原（水源短缺灌溉条件较差）。</w:t>
        <w:br/>
        <w:t xml:space="preserve">     丘陵旱地 122 主要分布在丘陵区，一般状况下地块分布在丘陵的缓坡以及墚、卯之上。</w:t>
        <w:br/>
        <w:t xml:space="preserve">     山区旱地 121 主要分布在山区，海拔在4000米以下的山坡（缓坡、山腰、陡坡台地等）及山前带上。</w:t>
        <w:br/>
        <w:t>林地:有林地（乔木） 21 主要分布在高山（海拔4000米以下）或中山坡地、谷地两坡、山顶、平原等。</w:t>
        <w:br/>
        <w:t xml:space="preserve">     灌木林地 22 主要分布在较高的山区（4500米以下），多数分布山坡和山谷及沙地。</w:t>
        <w:br/>
        <w:t xml:space="preserve">     疏林地 23 主要分布在山区、丘陵、平原及沙地、戈壁（壤质、沙砾质）边缘。</w:t>
        <w:br/>
        <w:t xml:space="preserve">     其他林地 24 主要分布在绿洲田埂，河边、路边及农村居民点周围。</w:t>
        <w:br/>
        <w:t>草地:高覆被草地 31 一般分布在山区（缓坡）、丘陵（陡坡）及河间滩地、戈壁、沙地丘间等。</w:t>
        <w:br/>
        <w:t xml:space="preserve">     中覆被草地 32 主要分布在较干燥地方（隔壁低洼地和沙地丘间地等）。</w:t>
        <w:br/>
        <w:t xml:space="preserve">     低覆被草地 33 主要生长在较干燥地方(黄土丘陵上和沙地边缘)。</w:t>
        <w:br/>
        <w:t>水域:河渠 41 主要分布在平原、川间耕地以及山间沟谷内。</w:t>
        <w:br/>
        <w:t xml:space="preserve">     湖泊 42 主要分布在地势低洼地区。</w:t>
        <w:br/>
        <w:t xml:space="preserve">     水库坑塘 43主要分布在平原、川间谷内，周围有居民地和耕地。</w:t>
        <w:br/>
        <w:t xml:space="preserve">     冰川及永久性积雪 44 主要分布在（4000以上）高山顶部。</w:t>
        <w:br/>
        <w:t xml:space="preserve">     河滩地 46 主要分布在高中低山坡面沟谷、山前、平原低地、河湖盆边缘等。</w:t>
        <w:br/>
        <w:t>居民地:城镇用地       51主要分布在平原、山区盆地、坡地及沟谷地台地。</w:t>
        <w:br/>
        <w:t xml:space="preserve">       农村居民地     52主要分布在绿洲、耕地及路边、塬面、坡上等。</w:t>
        <w:br/>
        <w:t xml:space="preserve">       工矿和交通用地 53一般分布在城镇外围、交通较发达区域和工业采矿区。</w:t>
        <w:br/>
        <w:t>未利用土地:沙地 61大多分布在盆地、河流两侧、河湾及山前戈壁外围。</w:t>
        <w:br/>
        <w:t xml:space="preserve">           戈壁 62主要分布在风蚀较强有沙源物质输送的山前带。</w:t>
        <w:br/>
        <w:t xml:space="preserve">           盐碱 63主要分布在相对较低易积水及干湖泊及湖泊边。</w:t>
        <w:br/>
        <w:t xml:space="preserve">           沼泽 64主要分布在相对较低易积水地段。</w:t>
        <w:br/>
        <w:t xml:space="preserve">           裸土 65主要分布在较干旱地区（山间陡坡、丘陵、戈壁），植被盖度&lt;5% 。</w:t>
        <w:br/>
        <w:t xml:space="preserve">           裸岩 66主要分布在极度干旱的石质山区（风大、少雨）。</w:t>
        <w:br/>
        <w:t xml:space="preserve">           其他 67主要分布在4000米以上冻融形成的裸露岩石，又称高寒苔原。</w:t>
        <w:br/>
        <w:t>投影参数：</w:t>
        <w:br/>
        <w:t>Projection ALBERS</w:t>
        <w:br/>
        <w:t>Units METERS</w:t>
        <w:br/>
        <w:t>Spheroid Krasovsky</w:t>
        <w:br/>
        <w:t>Parameters:</w:t>
        <w:br/>
        <w:t>25 00 0.000 /* 1st standard parallel</w:t>
        <w:br/>
        <w:t>47 00 0.000 /* 2nd standard parallel</w:t>
        <w:br/>
        <w:t>105 00 0.000 /* central meridian</w:t>
        <w:br/>
        <w:t>0 0 0.000 /* latitude of projection's origin</w:t>
        <w:br/>
        <w:t>0.00000 /* false easting (meters)</w:t>
        <w:br/>
        <w:t>0.00000 /* false northing (meters)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3.文件大小：106.0MB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2018-11-20 02:48:23+00:00</w:t>
      </w:r>
      <w:r>
        <w:rPr>
          <w:sz w:val="22"/>
        </w:rPr>
        <w:t>--</w:t>
      </w:r>
      <w:r>
        <w:rPr>
          <w:sz w:val="22"/>
        </w:rPr>
        <w:t>2018-11-20 02:48:23+00:00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王建华. 黑河流域中游土地利用/土地覆被数据集（2011）. 国家青藏高原科学数据中心, DOI:10.11888/Socioeco.tpdc.270812, CSTR:18406.11.Socioeco.tpdc.270812, </w:t>
      </w:r>
      <w:r>
        <w:t>2014</w:t>
      </w:r>
      <w:r>
        <w:t>.[</w:t>
      </w:r>
      <w:r>
        <w:t xml:space="preserve">WANG Jianhua. Landuse/landcover dataset in the middle reaches of the Heihe River Basin (2011). National Tibetan Plateau Data Center, DOI:10.11888/Socioeco.tpdc.270812, CSTR:18406.11.Socioeco.tpdc.270812,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