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新疆水资源公报(2006-2012)</w:t>
      </w:r>
    </w:p>
    <w:p>
      <w:r>
        <w:rPr>
          <w:sz w:val="22"/>
        </w:rPr>
        <w:t>英文标题：Xinjiang water resources bulletin (2006-2012)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《水资源公报》是反映年度水资源及其开发利用情况和重要水事信息的综合性年报，为相关部门宏观决策提供适时的水资源信息。该公报内容主要包括：全疆降水量、地表水和地下水资源量、水利工程设施蓄水量、全疆用水量（生产、生态和生活用水）、废水排放量（各产业类型）、一二级水系的水质评价、洪涝灾害等方面。该数据来源于新疆水利厅，凭借密集的基础水文监测样点，反映出该数据的真实可靠性水平较高。此类数据适应于年际尺度的水资源优化配置和调度等方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地表水总量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地下水资源量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2006-2012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3.文件大小：51.8MB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2006-01-17 08:00:00+00:00</w:t>
      </w:r>
      <w:r>
        <w:rPr>
          <w:sz w:val="22"/>
        </w:rPr>
        <w:t>--</w:t>
      </w:r>
      <w:r>
        <w:rPr>
          <w:sz w:val="22"/>
        </w:rPr>
        <w:t>2013-01-16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杨洋. 新疆水资源公报(2006-2012). 国家青藏高原科学数据中心, </w:t>
      </w:r>
      <w:r>
        <w:t>2019</w:t>
      </w:r>
      <w:r>
        <w:t>.[</w:t>
      </w:r>
      <w:r>
        <w:t xml:space="preserve">YANG Yang. Xinjiang water resources bulletin (2006-2012).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杨洋</w:t>
        <w:br/>
      </w:r>
      <w:r>
        <w:rPr>
          <w:sz w:val="22"/>
        </w:rPr>
        <w:t xml:space="preserve">单位: </w:t>
      </w:r>
      <w:r>
        <w:rPr>
          <w:sz w:val="22"/>
        </w:rPr>
        <w:t>中科院西北生态环境资源研究院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yangplws@163.com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