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青藏高原黑河流域野牛沟冻土活动层厚度数据(2014-2018)</w:t>
      </w:r>
    </w:p>
    <w:p>
      <w:r>
        <w:rPr>
          <w:sz w:val="22"/>
        </w:rPr>
        <w:t>英文标题：Thickness data of active layer in the Yeniugou of the Heihe River Basin over Tibetan Plateau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使用Sentine-1 SAR 数据对青藏高原黑河流域野牛沟冻土进行监测。采用2014~2018年野牛沟区域Sentine-1 SAR影像，利用了基于分布式雷达目标的小基线集时序InSAR(DSs-SBAS)冻土形变监测方法，结合SAR后向散射系数，MODIS地表温度和Stefan模型，估算了研究区活动层厚度。结果表明活动层厚度在0.8米至6.6米之间，平均值约为3.3米。对开展大范围、高分辨监测具有十分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活动层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青藏高原黑河流域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北：39.07427319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西：98.57320442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东：99.43956762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南：38.50760879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2014-11-27 08:00:00+00:00</w:t>
      </w:r>
      <w:r>
        <w:rPr>
          <w:sz w:val="22"/>
        </w:rPr>
        <w:t>--</w:t>
      </w:r>
      <w:r>
        <w:rPr>
          <w:sz w:val="22"/>
        </w:rPr>
        <w:t>2019-01-08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江利明. 青藏高原黑河流域野牛沟冻土活动层厚度数据(2014-2018). 国家青藏高原科学数据中心, DOI:10.6038/cjg2019M0255, CSTR:, </w:t>
      </w:r>
      <w:r>
        <w:t>2019</w:t>
      </w:r>
      <w:r>
        <w:t>.[</w:t>
      </w:r>
      <w:r>
        <w:t xml:space="preserve">JIANG Liming. Thickness data of active layer in the Yeniugou of the Heihe River Basin over Tibetan Plateau (2014-2018). National Tibetan Plateau Data Center, DOI:10.6038/cjg2019M0255, CSTR:,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陈玉兴, 江利明*, 梁林林, 周志伟, (2019). 基于Sentinel-1 SAR数据的黑河上游冻土形变时序InSAR监测分析.  地球物理学报, 63(7), 1-14. doi: 10.6038/cjg2019M0255.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江利明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jlm@whigg.ac.cn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