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黑河生态水文遥感试验：非均匀下垫面地表蒸散发的多尺度观测试验-通量观测矩阵数据集（4、12、14号点涡动相关仪）（2012）</w:t>
      </w:r>
    </w:p>
    <w:p>
      <w:r>
        <w:rPr>
          <w:sz w:val="22"/>
        </w:rPr>
        <w:t>英文标题：HiWATER: The multi-scale observation experiment on evapotranspiration over heterogeneous land surfaces 2012 (MUSOEXE-4,12,14)-Dataset of flux observation matrix (No.4,12,14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该数据集包含中游三个站点数据：（1）2012年5月31日至9月17日的通量观测矩阵中4号点的涡动相关通量观测数据，站点位于甘肃省张掖市盈科灌区内，下垫面是村庄。观测点的经纬度是100.35753E, 38.87752N，海拔1561.87m。涡动相关仪架高4.2m（8月19日后涡动相关仪架高调整为6.2m），采样频率是10Hz，超声朝向是正北向，超声风速仪与CO2/H2O分析仪之间的距离是17cm。（2）2012年5月28日至9月21日的通量观测矩阵中12号点的涡动相关通量观测数据。站点位于甘肃省张掖市大满灌区农田内，下垫面是玉米。观测点的经纬度是100.36631E, 38.86515N，海拔1559.25m。涡动相关仪架高3.5m，采样频率是10Hz，超声朝向是正北向，超声风速仪与CO2/H2O分析仪之间的距离是15cm。（3）2012年5月30日至9月21日的通量观测矩阵中14号点的涡动相关通量观测数据。站点位于甘肃省张掖市盈科灌区农田内，下垫面是玉米。观测点的经纬度是100.35310E, 38.85867N，海拔1570.23m。涡动相关仪架高4.6m，采样频率是10Hz，超声朝向是正北向，超声风速仪与CO2/H2O分析仪之间的距离是15cm。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站点信息请参考Liu et al. (2015)，观测数据处理请参考Liu et al. (2011)和Xu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3.文件大小：2.33MB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2012-06-07 03:09:00+00:00</w:t>
      </w:r>
      <w:r>
        <w:rPr>
          <w:sz w:val="22"/>
        </w:rPr>
        <w:t>--</w:t>
      </w:r>
      <w:r>
        <w:rPr>
          <w:sz w:val="22"/>
        </w:rPr>
        <w:t>2012-09-24 03:09:00+00:00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谢正辉, 刘绍民, 徐自为, 李新. 黑河生态水文遥感试验：非均匀下垫面地表蒸散发的多尺度观测试验-通量观测矩阵数据集（4、12、14号点涡动相关仪）（2012）. 国家青藏高原科学数据中心, DOI:10.11888/Meteoro.tpdc.270574, CSTR:18406.11.Meteoro.tpdc.270574, </w:t>
      </w:r>
      <w:r>
        <w:t>2016</w:t>
      </w:r>
      <w:r>
        <w:t>.[</w:t>
      </w:r>
      <w:r>
        <w:t xml:space="preserve">LIU  Shaomin, XU Ziwei, XIE  Zhenghui, LI Xin. HiWATER: The multi-scale observation experiment on evapotranspiration over heterogeneous land surfaces 2012 (MUSOEXE-4,12,14)-Dataset of flux observation matrix (No.4,12,14 eddy covariance system). National Tibetan Plateau Data Center, DOI:10.11888/Meteoro.tpdc.270574, CSTR:18406.11.Meteoro.tpdc.270574,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Xu, Z.W., Song, L.S., Zhao, Q.Y., Ge, Y., Xu, T.R., Ma, Y.F., Zhu, Z.L., Jia, Z.Z., &amp; Zhang, F. (2016). Upscaling evapotranspiration measurements from multi-site to the satellite pixel scale over heterogeneous land surfaces. Agricultural and Forest Meteorology, 230-231, 97-113.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  <w:r>
        <w:rPr>
          <w:sz w:val="22"/>
        </w:rPr>
        <w:t>黑河输水条件下土壤水地下水相互作用及其生态水文效应研究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谢正辉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zxie@lasg.iap.ac.cn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