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天山北麓诸河流域沙漠分布数据集（2000）</w:t>
      </w:r>
    </w:p>
    <w:p>
      <w:r>
        <w:rPr>
          <w:sz w:val="22"/>
        </w:rPr>
        <w:t>英文标题：Data of desert distribution over the north_slope_of_Tianshan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天山北麓诸河流域10万沙漠分布图，本数据以2000年TM影像为数据源，进行解译、提取、修编，利用遥感与地理信息系统技术结合1:10万比例尺成图要求，对沙漠、沙地和砾质戈壁进行专题制图。数据属性表：area（面积）、perimeter（周长）、ashm_(序列码）、class（沙漠编码）、ashm_id（沙漠编码）其中沙漠编码如下：流动沙地 2341010、半流动沙地 2341020、半固定沙地 2341030、戈壁 2342000、盐碱地 2343000。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沙漠/荒漠</w:t>
      </w:r>
      <w:r>
        <w:t>,</w:t>
      </w:r>
      <w:r>
        <w:rPr>
          <w:sz w:val="22"/>
        </w:rPr>
        <w:t>沙漠、沙地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天山北麓诸河流域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3.文件大小：21.2MB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北：48.17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南：42.32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王建华, 颜长珍. 天山北麓诸河流域沙漠分布数据集（2000）. 国家青藏高原科学数据中心, </w:t>
      </w:r>
      <w:r>
        <w:t>2013</w:t>
      </w:r>
      <w:r>
        <w:t>.[</w:t>
      </w:r>
      <w:r>
        <w:t xml:space="preserve">YAN Changzhen, WANG Jianhua. Data of desert distribution over the north_slope_of_Tianshan River Basin (2000). National Tibetan Plateau Data Center,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颜长珍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yancz@lzb.ac.cn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