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东秦岭造山带太山庙A型花岗岩同位素年龄和地球化学组成数据</w:t>
      </w:r>
    </w:p>
    <w:p>
      <w:r>
        <w:rPr>
          <w:sz w:val="22"/>
        </w:rPr>
        <w:t>英文标题：Isotopic age and geochemical composition of the Taishanmiao A-type granite in the East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位于华北地块南缘泰山庙A型花岗岩体的LA-ICP-MS锆石U-Pb同位素年龄表明，中粗粒钾长花岗岩形成时代为121 Ma~116 Ma，大斑中细粒钾长花岗岩形成时代为122 Ma~120 Ma，细粒似斑状花岗岩年龄为122 Ma~120 Ma。XRF和ICP-MS分析结果表明，全岩主量元素组成具有高硅，富碱，低镁，微量元素特征表现为富集Rb、Th、U，明显亏损Ba、Sr、P、Ti、和Eu，明显分异的Nb/Ta和Y/Ho值。TIMS方法获得的全岩Sr-Nd同位素组成显示富集的古老地壳特征。数据来源于研究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东秦岭造山带太山庙A型花岗岩同位素年龄和地球化学组成数据. 国家青藏高原科学数据中心, DOI:10.1086/713726, CSTR:, </w:t>
      </w:r>
      <w:r>
        <w:t>2021</w:t>
      </w:r>
      <w:r>
        <w:t>.[</w:t>
      </w:r>
      <w:r>
        <w:t xml:space="preserve">CHEN   Fukun. Isotopic age and geochemical composition of the Taishanmiao A-type granite in the East Qinling orogenic belt. National Tibetan Plateau Data Center, DOI:10.1086/713726,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J., Qi, Y., Fan, X., &amp; Chen, F. (2021). Petrogenesis of the Taishanmiao A-type Granite in the Eastern Qinling Orogenic Belt: Implications for Late Cretaceous Tectonic Transition and Mineralization. Journal of Geology, 120,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