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中国土壤水分数据集（2002-2018）</w:t>
      </w:r>
    </w:p>
    <w:p>
      <w:r>
        <w:rPr>
          <w:sz w:val="22"/>
        </w:rPr>
        <w:t>英文标题：SMC dataset: Soil Moisture in China dataset (2002-2018)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数据集包含2002年至2018年中国陆地土壤水分数据，单位为m³/m³，时间分辨率为月，空间分辨率为0.05°。它由3个被动微波遥感产品制成：日本宇宙航空研究开发机构（JAXA）的 AMSR-E 的 Level 3 土壤水分数据和 AMSR2 的 Level 3 土壤水分数据，以及由法国农业科学研究院（INRA）和法国空间生物圈研究中心（CESBIO）研发的 SMOS 产品的土壤水分数据。为了应对被动微波土壤水分产品空间分辨率低的不足，研究人员基于温度植被干旱指数（TVDI）建立了空间权重分解（SWD）模型，其中，TVDI由中分辨率成像光谱仪（MODIS）的地表温度（LST）MYD11C3数据和归一化植被指数（NDVI）MYD13C2数据计算而来。整体而言，降尺度的土壤水分产品与实地测量结果一致（R &gt;0.78），且均方根误差较低（ubRMSE &lt; 0.05 m³/m³），这表明数据在整个时间序列中具有良好的准确性。数据集可以广泛应用于水文及干旱监测，并且可以作为生态和其他地球物理模型的重要输入参数。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银河系</w:t>
      </w:r>
      <w:r>
        <w:t>,</w:t>
      </w:r>
      <w:r>
        <w:rPr>
          <w:sz w:val="22"/>
        </w:rPr>
        <w:t>土壤水分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3.文件大小：850.99MB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东：135.15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2002-06-30 16:00:00+00:00</w:t>
      </w:r>
      <w:r>
        <w:rPr>
          <w:sz w:val="22"/>
        </w:rPr>
        <w:t>--</w:t>
      </w:r>
      <w:r>
        <w:rPr>
          <w:sz w:val="22"/>
        </w:rPr>
        <w:t>2018-12-31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毛克彪. 中国土壤水分数据集（2002-2018）. 国家青藏高原科学数据中心, DOI:10.5281/zenodo.4738556, CSTR:, </w:t>
      </w:r>
      <w:r>
        <w:t>2021</w:t>
      </w:r>
      <w:r>
        <w:t>.[</w:t>
      </w:r>
      <w:r>
        <w:t xml:space="preserve">MAO   Kebiao. SMC dataset: Soil Moisture in China dataset (2002-2018). National Tibetan Plateau Data Center, DOI:10.5281/zenodo.4738556,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Meng, X., Mao, K., Meng, F., Shi, J., Zeng, J., Shen, X., Cui, Y., Jiang, L., &amp; Guo, Z. (2021). A fine-resolution soil moisture dataset for China in 2002–2018. Earth System Science Data, 13(7), 3239–3261. https://doi.org/10.5194/essd-13-3239-2021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毛克彪</w:t>
        <w:br/>
      </w:r>
      <w:r>
        <w:rPr>
          <w:sz w:val="22"/>
        </w:rPr>
        <w:t xml:space="preserve">单位: </w:t>
      </w:r>
      <w:r>
        <w:rPr>
          <w:sz w:val="22"/>
        </w:rPr>
        <w:t>中国农业科学院农业资源与农业区划研究所</w:t>
        <w:br/>
      </w:r>
      <w:r>
        <w:rPr>
          <w:sz w:val="22"/>
        </w:rPr>
        <w:t xml:space="preserve">电子邮件: </w:t>
      </w:r>
      <w:r>
        <w:rPr>
          <w:sz w:val="22"/>
        </w:rPr>
        <w:t>maokebiao@126.com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