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Urganch-农作物种植结构-2019</w:t>
      </w:r>
    </w:p>
    <w:p>
      <w:r>
        <w:rPr>
          <w:sz w:val="22"/>
        </w:rPr>
        <w:t>英文标题：Urganch - crop planting structure - 2019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数据内容：种植结构指的是一个地区或国家在农作物种类种植比例上的问题，一般以粮食作物为主，其他经济类作物为辅，本数据描述10M分辨率的灌区种植结构的空间分布。2）数据来源及加工方法：哨兵数据，随机森林法。3）数据质量描述：Kappa系数80%。4）数据应用成果及前景：各种水文生态模拟分析的基础数据，精细计算农业蒸散、农业需水、下渗、灌溉需求，农业结构达到田块级别，为了能够推动农业种植健康发展，调整和优化各因素，并明确各要素在农业种植结构中的作用显得尤为重要。5）种植结构是在GEE平台上利用随机森林算法并结合采集的样本点数据计算得出的，为了区分方便，在计算过程中我们将每一种相似作物类型用一个阿拉伯数字表示，计算完的.tif结果再用分区统计的方式链接到提取的耕地上，在这个过程中，我们把表示作物类型的字段保留下来，即max字段，每个阿拉伯数字对应的作物类见说明文档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种植结构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Urganch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3.文件大小：143.0MB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西：58.0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东：60.0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2019-01-06 08:00:00+00:00</w:t>
      </w:r>
      <w:r>
        <w:rPr>
          <w:sz w:val="22"/>
        </w:rPr>
        <w:t>--</w:t>
      </w:r>
      <w:r>
        <w:rPr>
          <w:sz w:val="22"/>
        </w:rPr>
        <w:t>2020-01-05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刘铁. Urganch-农作物种植结构-2019. 国家青藏高原科学数据中心, DOI:10.11888/Ecolo.tpdc.271018, CSTR:18406.11.Ecolo.tpdc.271018, </w:t>
      </w:r>
      <w:r>
        <w:t>2020</w:t>
      </w:r>
      <w:r>
        <w:t>.[</w:t>
      </w:r>
      <w:r>
        <w:t xml:space="preserve">LIU Tie. Urganch - crop planting structure - 2019. National Tibetan Plateau Data Center, DOI:10.11888/Ecolo.tpdc.271018, CSTR:18406.11.Ecolo.tpdc.271018,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刘铁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liutie@ms.xjb.ac.cn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