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t>国家青藏高原科学数据中心</w:t>
      </w:r>
      <w:r>
        <w:rPr>
          <w:sz w:val="21"/>
        </w:rPr>
      </w:r>
    </w:p>
    <w:p>
      <w:pPr>
        <w:jc w:val="center"/>
      </w:pPr>
      <w:r>
        <w:rPr>
          <w:b/>
          <w:sz w:val="32"/>
        </w:rPr>
        <w:t>甘肃马鬃山地区水化学数据集（2011-2012）</w:t>
      </w:r>
    </w:p>
    <w:p>
      <w:r>
        <w:rPr>
          <w:sz w:val="22"/>
        </w:rPr>
        <w:t>英文标题：Water chemistry dataset Mazongshan area of Gansu province (2011-2012)</w:t>
      </w:r>
    </w:p>
    <w:p>
      <w:r>
        <w:rPr>
          <w:sz w:val="32"/>
        </w:rPr>
        <w:t>1、摘要</w:t>
      </w:r>
    </w:p>
    <w:p>
      <w:pPr>
        <w:ind w:firstLine="432"/>
      </w:pPr>
      <w:r>
        <w:rPr>
          <w:sz w:val="22"/>
        </w:rPr>
        <w:t>2011年8月-10月，2012年5月-8月期间在甘肃马鬃山地区进行野外水文地质调查，对每一个地下水、地表水露头点，按取样要求，采集水样500ml，密封瓶口，标记取样时间、地点、编号，送有相关资质的实验室检测，获得地下水、地表水水化学分析测试数据。主要包括，阳离子: Na+,K+,Mg2+,Ca2+  ，PH；阴离子: F-,Cl-,NO3-,SO42-,HCO3-,CO32-；微量元素等。以了解马鬃山研究区地表水、地下水水化学分布规律。</w:t>
      </w:r>
    </w:p>
    <w:p>
      <w:r>
        <w:rPr>
          <w:sz w:val="32"/>
        </w:rPr>
        <w:t>2、关键词</w:t>
      </w:r>
    </w:p>
    <w:p>
      <w:pPr>
        <w:ind w:left="432"/>
      </w:pPr>
      <w:r>
        <w:rPr>
          <w:sz w:val="22"/>
        </w:rPr>
        <w:t>主题关键词：</w:t>
      </w:r>
      <w:r>
        <w:rPr>
          <w:sz w:val="22"/>
        </w:rPr>
        <w:t>水体酸碱度</w:t>
      </w:r>
      <w:r>
        <w:t>,</w:t>
      </w:r>
      <w:r>
        <w:rPr>
          <w:sz w:val="22"/>
        </w:rPr>
        <w:t>微量矿物元素</w:t>
      </w:r>
      <w:r>
        <w:t>,</w:t>
      </w:r>
      <w:r>
        <w:rPr>
          <w:sz w:val="22"/>
        </w:rPr>
        <w:t>水质/水化学</w:t>
        <w:br/>
      </w:r>
      <w:r>
        <w:rPr>
          <w:sz w:val="22"/>
        </w:rPr>
        <w:t>学科关键词：</w:t>
      </w:r>
      <w:r>
        <w:rPr>
          <w:sz w:val="22"/>
        </w:rPr>
        <w:t>陆地表层</w:t>
        <w:br/>
      </w:r>
      <w:r>
        <w:rPr>
          <w:sz w:val="22"/>
        </w:rPr>
        <w:t>地点关键词：</w:t>
      </w:r>
      <w:r>
        <w:rPr>
          <w:sz w:val="22"/>
        </w:rPr>
        <w:t>黑河流域</w:t>
      </w:r>
      <w:r>
        <w:t xml:space="preserve">, </w:t>
      </w:r>
      <w:r>
        <w:rPr>
          <w:sz w:val="22"/>
        </w:rPr>
        <w:t>马鬃山</w:t>
        <w:br/>
      </w:r>
      <w:r>
        <w:rPr>
          <w:sz w:val="22"/>
        </w:rPr>
        <w:t>时间关键词：</w:t>
      </w:r>
      <w:r>
        <w:rPr>
          <w:sz w:val="22"/>
        </w:rPr>
        <w:t>2011-2012</w:t>
      </w:r>
    </w:p>
    <w:p>
      <w:r>
        <w:rPr>
          <w:sz w:val="32"/>
        </w:rPr>
        <w:t>3、数据细节</w:t>
      </w:r>
    </w:p>
    <w:p>
      <w:pPr>
        <w:ind w:left="432"/>
      </w:pPr>
      <w:r>
        <w:rPr>
          <w:sz w:val="22"/>
        </w:rPr>
        <w:t>1.比例尺：None</w:t>
      </w:r>
    </w:p>
    <w:p>
      <w:pPr>
        <w:ind w:left="432"/>
      </w:pPr>
      <w:r>
        <w:rPr>
          <w:sz w:val="22"/>
        </w:rPr>
        <w:t>2.投影：4326</w:t>
      </w:r>
    </w:p>
    <w:p>
      <w:pPr>
        <w:ind w:left="432"/>
      </w:pPr>
      <w:r>
        <w:rPr>
          <w:sz w:val="22"/>
        </w:rPr>
        <w:t>3.文件大小：1.18MB</w:t>
      </w:r>
    </w:p>
    <w:p>
      <w:pPr>
        <w:ind w:left="432"/>
      </w:pPr>
      <w:r>
        <w:rPr>
          <w:sz w:val="22"/>
        </w:rPr>
        <w:t>4.数据格式：EXCEL</w:t>
      </w:r>
    </w:p>
    <w:p>
      <w:r>
        <w:rPr>
          <w:sz w:val="32"/>
        </w:rPr>
        <w:t>4、空间范围</w:t>
      </w: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1440"/>
        <w:gridCol w:w="1440"/>
        <w:gridCol w:w="1440"/>
      </w:tblGrid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北：42.48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  <w:tr>
        <w:tc>
          <w:tcPr>
            <w:tcW w:type="dxa" w:w="2880"/>
          </w:tcPr>
          <w:p>
            <w:r>
              <w:t>西：97.33</w:t>
            </w:r>
          </w:p>
        </w:tc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东：102.43</w:t>
            </w:r>
          </w:p>
        </w:tc>
      </w:tr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南：37.23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</w:tbl>
    <w:p>
      <w:r>
        <w:rPr>
          <w:sz w:val="32"/>
        </w:rPr>
        <w:t>5、时间范围</w:t>
      </w:r>
      <w:r>
        <w:rPr>
          <w:sz w:val="22"/>
        </w:rPr>
        <w:t>2012-02-16 00:00:00+00:00</w:t>
      </w:r>
      <w:r>
        <w:rPr>
          <w:sz w:val="22"/>
        </w:rPr>
        <w:t>--</w:t>
      </w:r>
      <w:r>
        <w:rPr>
          <w:sz w:val="22"/>
        </w:rPr>
        <w:t>2013-02-25 11:00:00+00:00</w:t>
      </w:r>
    </w:p>
    <w:p>
      <w:r>
        <w:rPr>
          <w:sz w:val="32"/>
        </w:rPr>
        <w:t>6、引用方式</w:t>
      </w:r>
    </w:p>
    <w:p>
      <w:pPr>
        <w:ind w:left="432"/>
      </w:pPr>
      <w:r>
        <w:rPr>
          <w:sz w:val="22"/>
        </w:rPr>
        <w:t xml:space="preserve">数据的引用: </w:t>
      </w:r>
    </w:p>
    <w:p>
      <w:pPr>
        <w:ind w:left="432" w:firstLine="432"/>
      </w:pPr>
      <w:r>
        <w:t xml:space="preserve">甘肃马鬃山地区水化学数据集（2011-2012）. 国家青藏高原科学数据中心, DOI:10.3972/heihe.001.2013.db, CSTR:18406.11.heihe.001.2013.db, </w:t>
      </w:r>
      <w:r>
        <w:t>2014</w:t>
      </w:r>
      <w:r>
        <w:t>.[</w:t>
      </w:r>
      <w:r>
        <w:t xml:space="preserve">Water chemistry dataset Mazongshan area of Gansu province (2011-2012). National Tibetan Plateau Data Center, DOI:10.3972/heihe.001.2013.db, CSTR:18406.11.heihe.001.2013.db, </w:t>
      </w:r>
      <w:r>
        <w:t>2014</w:t>
      </w:r>
      <w:r>
        <w:rPr>
          <w:sz w:val="22"/>
        </w:rPr>
        <w:t>]</w:t>
      </w:r>
    </w:p>
    <w:p>
      <w:pPr>
        <w:ind w:left="432"/>
      </w:pPr>
      <w:r>
        <w:rPr>
          <w:sz w:val="22"/>
        </w:rPr>
        <w:t xml:space="preserve">文章的引用: </w:t>
      </w:r>
    </w:p>
    <w:p>
      <w:pPr>
        <w:ind w:left="864"/>
      </w:pPr>
    </w:p>
    <w:p>
      <w:r>
        <w:rPr>
          <w:sz w:val="32"/>
        </w:rPr>
        <w:t>7、资助项目信息</w:t>
      </w:r>
    </w:p>
    <w:p>
      <w:pPr>
        <w:ind w:left="432"/>
      </w:pPr>
      <w:r>
        <w:rPr>
          <w:sz w:val="22"/>
        </w:rPr>
        <w:t xml:space="preserve">马鬃山区基岩裂隙水系统水循环过程与黑河中、下游平原区的水力联系 </w:t>
        <w:br/>
      </w:r>
    </w:p>
    <w:p>
      <w:r>
        <w:rPr>
          <w:sz w:val="32"/>
        </w:rPr>
        <w:t>8、数据资源提供者</w:t>
      </w:r>
    </w:p>
    <w:p>
      <w:pPr>
        <w:ind w:left="432"/>
      </w:pP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宋体" w:hAnsi="宋体" w:eastAsia="宋体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