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三江源、普尔河、育空河流域2000年GLOWABO水体产品</w:t>
      </w:r>
    </w:p>
    <w:p>
      <w:r>
        <w:rPr>
          <w:sz w:val="22"/>
        </w:rPr>
        <w:t>英文标题：GlOWABO surface water products in 2000 in The Three River Headwater region, Pul and Yukon River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GLObal WAter BOdies database（GLOWABO）数据集，Charles Verpoorter等人基于GeoCoverTM Water bodies Extraction Method利用2000±3年Landsat 7 ETM+影像，获得全球水体数据集。水体提取方法结合主成分分析、阈值提取、纹理特征提取等多种方法，空间分辨率15m，总体精度91%。数据还包括水体面积、周长、形状指数、高程等信息。本数据集选区其中三江源流域、普尔河流域、育空河流三个流域数据集，为北半球极地水文研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边界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三江源流域</w:t>
      </w:r>
      <w:r>
        <w:t xml:space="preserve">, </w:t>
      </w:r>
      <w:r>
        <w:rPr>
          <w:sz w:val="22"/>
        </w:rPr>
        <w:t>阿拉斯加育空河流域</w:t>
      </w:r>
      <w:r>
        <w:t xml:space="preserve">, </w:t>
      </w:r>
      <w:r>
        <w:rPr>
          <w:sz w:val="22"/>
        </w:rPr>
        <w:t>西西伯利亚普尔河流域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1997-01-12 16:00:00+00:00</w:t>
      </w:r>
      <w:r>
        <w:rPr>
          <w:sz w:val="22"/>
        </w:rPr>
        <w:t>--</w:t>
      </w:r>
      <w:r>
        <w:rPr>
          <w:sz w:val="22"/>
        </w:rPr>
        <w:t>2004-01-12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Charles Verpoorter. 三江源、普尔河、育空河流域2000年GLOWABO水体产品. 国家青藏高原科学数据中心, DOI:10.11888/Hydro.tpdc.270955, CSTR:18406.11.Hydro.tpdc.270955, </w:t>
      </w:r>
      <w:r>
        <w:t>2019</w:t>
      </w:r>
      <w:r>
        <w:t>.[</w:t>
      </w:r>
      <w:r>
        <w:t xml:space="preserve">Charles Verpoorter. GlOWABO surface water products in 2000 in The Three River Headwater region, Pul and Yukon River Basins. National Tibetan Plateau Data Center, DOI:10.11888/Hydro.tpdc.270955, CSTR:18406.11.Hydro.tpdc.270955,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Charles Verpoorter</w:t>
        <w:br/>
      </w:r>
      <w:r>
        <w:rPr>
          <w:sz w:val="22"/>
        </w:rPr>
        <w:t xml:space="preserve">单位: </w:t>
      </w:r>
      <w:r>
        <w:rPr>
          <w:sz w:val="22"/>
        </w:rPr>
        <w:t>乌普萨拉大学生态与遗传学系</w:t>
        <w:br/>
      </w:r>
      <w:r>
        <w:rPr>
          <w:sz w:val="22"/>
        </w:rPr>
        <w:t xml:space="preserve">电子邮件: </w:t>
      </w:r>
      <w:r>
        <w:rPr>
          <w:sz w:val="22"/>
        </w:rPr>
        <w:t>Charles.Verpoorter@ebc.uu.se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