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青海省乡镇企业基本情况（1998-2005）</w:t>
      </w:r>
    </w:p>
    <w:p>
      <w:r>
        <w:rPr>
          <w:sz w:val="22"/>
        </w:rPr>
        <w:t>英文标题：Basic situation of township enterprises in Qinghai Province (1998-2005)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-2005年青海省乡镇企业基本情况，数据是按年份进行划分的。数据整理自青海省统计局发布的青海省统计年鉴。数据集包含9个数据表，各数据表结构相同。例如1999-2000年的数据表共有5个字段：</w:t>
        <w:br/>
        <w:t>字段1：指标</w:t>
        <w:br/>
        <w:t>字段2：企业个数</w:t>
        <w:br/>
        <w:t>字段3：年末人数</w:t>
        <w:br/>
        <w:t>字段4：总产值(当年价)</w:t>
        <w:br/>
        <w:t>字段5：增加值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青海省乡镇企业基本情况（1998-2005）. 国家青藏高原科学数据中心, </w:t>
      </w:r>
      <w:r>
        <w:t>2021</w:t>
      </w:r>
      <w:r>
        <w:t>.[</w:t>
      </w:r>
      <w:r>
        <w:t xml:space="preserve">Qinghai Provincial Bureau of Statistics. Basic situation of township enterprises in Qinghai Province (1998-2005).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