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青海省城镇集体经济固定资产投资（1990-2000）</w:t>
      </w:r>
    </w:p>
    <w:p>
      <w:r>
        <w:rPr>
          <w:sz w:val="22"/>
        </w:rPr>
        <w:t>英文标题：Fixed assets investment of urban collective economy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经济固定资产投资（1990-2000）的统计数据，数据按行业、区域、用途等划分的。数据整理自青海省统计局发布的青海省统计年鉴。数据集包含3个数据表，分别为：城镇集体经济固定资产投资1990-1998年.xls，城镇集体经济固定资产投资1990-1999年.xls，城镇集体经济固定资产投资1990-2000.xls。数据表结构相同。例如1990-1998年的数据表共有4个字段：</w:t>
        <w:br/>
        <w:t>字段1：年份</w:t>
        <w:br/>
        <w:t>字段2：投资</w:t>
        <w:br/>
        <w:t>字段3：金额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青海省城镇集体经济固定资产投资（1990-2000）. 国家青藏高原科学数据中心, </w:t>
      </w:r>
      <w:r>
        <w:t>2021</w:t>
      </w:r>
      <w:r>
        <w:t>.[</w:t>
      </w:r>
      <w:r>
        <w:t xml:space="preserve">Qinghai Provincial Bureau of Statistics. Fixed assets investment of urban collective economy in Qinghai Province (1990-2000).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